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0F6EC2" w14:textId="1769FE74" w:rsidR="005C27CF" w:rsidRPr="005C1DA8" w:rsidRDefault="00DE2431" w:rsidP="007F141A">
      <w:pPr>
        <w:spacing w:before="120"/>
        <w:jc w:val="center"/>
        <w:rPr>
          <w:b/>
          <w:color w:val="365F91" w:themeColor="accent1" w:themeShade="BF"/>
          <w:sz w:val="28"/>
          <w:szCs w:val="28"/>
        </w:rPr>
      </w:pPr>
      <w:proofErr w:type="spellStart"/>
      <w:r>
        <w:rPr>
          <w:b/>
          <w:color w:val="365F91" w:themeColor="accent1" w:themeShade="BF"/>
          <w:sz w:val="28"/>
          <w:szCs w:val="28"/>
        </w:rPr>
        <w:t>Informacja</w:t>
      </w:r>
      <w:proofErr w:type="spellEnd"/>
      <w:r>
        <w:rPr>
          <w:b/>
          <w:color w:val="365F91" w:themeColor="accent1" w:themeShade="BF"/>
          <w:sz w:val="28"/>
          <w:szCs w:val="28"/>
        </w:rPr>
        <w:t xml:space="preserve"> </w:t>
      </w:r>
      <w:proofErr w:type="spellStart"/>
      <w:r>
        <w:rPr>
          <w:b/>
          <w:color w:val="365F91" w:themeColor="accent1" w:themeShade="BF"/>
          <w:sz w:val="28"/>
          <w:szCs w:val="28"/>
        </w:rPr>
        <w:t>prasowa</w:t>
      </w:r>
      <w:proofErr w:type="spellEnd"/>
      <w:r>
        <w:rPr>
          <w:b/>
          <w:color w:val="365F91" w:themeColor="accent1" w:themeShade="BF"/>
          <w:sz w:val="28"/>
          <w:szCs w:val="28"/>
        </w:rPr>
        <w:t xml:space="preserve"> </w:t>
      </w:r>
      <w:r w:rsidR="00FC7E53" w:rsidRPr="005C1DA8">
        <w:rPr>
          <w:b/>
          <w:color w:val="365F91" w:themeColor="accent1" w:themeShade="BF"/>
          <w:sz w:val="28"/>
          <w:szCs w:val="28"/>
        </w:rPr>
        <w:t xml:space="preserve">| </w:t>
      </w:r>
      <w:r w:rsidR="005C27CF" w:rsidRPr="005C1DA8">
        <w:rPr>
          <w:b/>
          <w:color w:val="365F91" w:themeColor="accent1" w:themeShade="BF"/>
          <w:sz w:val="28"/>
          <w:szCs w:val="28"/>
        </w:rPr>
        <w:t xml:space="preserve">11 </w:t>
      </w:r>
      <w:proofErr w:type="spellStart"/>
      <w:r>
        <w:rPr>
          <w:b/>
          <w:color w:val="365F91" w:themeColor="accent1" w:themeShade="BF"/>
          <w:sz w:val="28"/>
          <w:szCs w:val="28"/>
        </w:rPr>
        <w:t>kwietnia</w:t>
      </w:r>
      <w:proofErr w:type="spellEnd"/>
      <w:r w:rsidR="005C27CF" w:rsidRPr="005C1DA8">
        <w:rPr>
          <w:b/>
          <w:color w:val="365F91" w:themeColor="accent1" w:themeShade="BF"/>
          <w:sz w:val="28"/>
          <w:szCs w:val="28"/>
        </w:rPr>
        <w:t xml:space="preserve"> 2024</w:t>
      </w:r>
    </w:p>
    <w:p w14:paraId="4878E6BE" w14:textId="77777777" w:rsidR="00D654CD" w:rsidRPr="00075800" w:rsidRDefault="00D654CD" w:rsidP="00075800">
      <w:pPr>
        <w:jc w:val="center"/>
        <w:rPr>
          <w:b/>
          <w:sz w:val="36"/>
          <w:szCs w:val="36"/>
        </w:rPr>
      </w:pPr>
    </w:p>
    <w:p w14:paraId="499F2D29" w14:textId="1B698D77" w:rsidR="00D763B2" w:rsidRPr="00367CA9" w:rsidRDefault="0062533F" w:rsidP="00F14651">
      <w:pPr>
        <w:pBdr>
          <w:top w:val="single" w:sz="4" w:space="12" w:color="auto"/>
          <w:bottom w:val="single" w:sz="4" w:space="12" w:color="auto"/>
        </w:pBdr>
        <w:jc w:val="center"/>
        <w:rPr>
          <w:b/>
          <w:bCs/>
          <w:sz w:val="38"/>
          <w:szCs w:val="38"/>
          <w:lang w:val="pl-PL"/>
        </w:rPr>
      </w:pPr>
      <w:r w:rsidRPr="00367CA9">
        <w:rPr>
          <w:b/>
          <w:bCs/>
          <w:sz w:val="38"/>
          <w:szCs w:val="38"/>
          <w:lang w:val="pl-PL"/>
        </w:rPr>
        <w:t>A</w:t>
      </w:r>
      <w:r w:rsidR="00367CA9" w:rsidRPr="00367CA9">
        <w:rPr>
          <w:b/>
          <w:bCs/>
          <w:sz w:val="38"/>
          <w:szCs w:val="38"/>
          <w:lang w:val="pl-PL"/>
        </w:rPr>
        <w:t xml:space="preserve">kademia Nowego Europejskiego </w:t>
      </w:r>
      <w:proofErr w:type="spellStart"/>
      <w:r w:rsidR="00367CA9" w:rsidRPr="00367CA9">
        <w:rPr>
          <w:b/>
          <w:bCs/>
          <w:sz w:val="38"/>
          <w:szCs w:val="38"/>
          <w:lang w:val="pl-PL"/>
        </w:rPr>
        <w:t>Bauhausu</w:t>
      </w:r>
      <w:proofErr w:type="spellEnd"/>
      <w:r w:rsidR="00C81648" w:rsidRPr="00367CA9">
        <w:rPr>
          <w:b/>
          <w:bCs/>
          <w:sz w:val="38"/>
          <w:szCs w:val="38"/>
          <w:lang w:val="pl-PL"/>
        </w:rPr>
        <w:t xml:space="preserve"> (NEBA)</w:t>
      </w:r>
      <w:r w:rsidRPr="00367CA9">
        <w:rPr>
          <w:b/>
          <w:bCs/>
          <w:sz w:val="38"/>
          <w:szCs w:val="38"/>
          <w:lang w:val="pl-PL"/>
        </w:rPr>
        <w:t xml:space="preserve">: </w:t>
      </w:r>
      <w:r w:rsidR="00AA74C5" w:rsidRPr="00367CA9">
        <w:rPr>
          <w:b/>
          <w:bCs/>
          <w:sz w:val="38"/>
          <w:szCs w:val="38"/>
          <w:lang w:val="pl-PL"/>
        </w:rPr>
        <w:br/>
      </w:r>
      <w:r w:rsidR="00367CA9" w:rsidRPr="00367CA9">
        <w:rPr>
          <w:b/>
          <w:bCs/>
          <w:sz w:val="38"/>
          <w:szCs w:val="38"/>
          <w:lang w:val="pl-PL"/>
        </w:rPr>
        <w:t xml:space="preserve">szkolenie </w:t>
      </w:r>
      <w:r w:rsidR="00845619">
        <w:rPr>
          <w:b/>
          <w:bCs/>
          <w:sz w:val="38"/>
          <w:szCs w:val="38"/>
          <w:lang w:val="pl-PL"/>
        </w:rPr>
        <w:t>profesjon</w:t>
      </w:r>
      <w:r w:rsidR="00367CA9" w:rsidRPr="00367CA9">
        <w:rPr>
          <w:b/>
          <w:bCs/>
          <w:sz w:val="38"/>
          <w:szCs w:val="38"/>
          <w:lang w:val="pl-PL"/>
        </w:rPr>
        <w:t>alistów w zakresie budownictwa</w:t>
      </w:r>
      <w:r w:rsidR="00DF7734" w:rsidRPr="00367CA9">
        <w:rPr>
          <w:b/>
          <w:bCs/>
          <w:sz w:val="38"/>
          <w:szCs w:val="38"/>
          <w:lang w:val="pl-PL"/>
        </w:rPr>
        <w:t>,</w:t>
      </w:r>
      <w:r w:rsidR="0074742D" w:rsidRPr="00367CA9">
        <w:rPr>
          <w:b/>
          <w:bCs/>
          <w:sz w:val="38"/>
          <w:szCs w:val="38"/>
          <w:lang w:val="pl-PL"/>
        </w:rPr>
        <w:t xml:space="preserve"> </w:t>
      </w:r>
      <w:r w:rsidR="00367CA9" w:rsidRPr="00367CA9">
        <w:rPr>
          <w:b/>
          <w:bCs/>
          <w:sz w:val="38"/>
          <w:szCs w:val="38"/>
          <w:lang w:val="pl-PL"/>
        </w:rPr>
        <w:t>renowacj</w:t>
      </w:r>
      <w:r w:rsidR="00367CA9">
        <w:rPr>
          <w:b/>
          <w:bCs/>
          <w:sz w:val="38"/>
          <w:szCs w:val="38"/>
          <w:lang w:val="pl-PL"/>
        </w:rPr>
        <w:t>i</w:t>
      </w:r>
      <w:r w:rsidR="00367CA9" w:rsidRPr="00367CA9">
        <w:rPr>
          <w:b/>
          <w:bCs/>
          <w:sz w:val="38"/>
          <w:szCs w:val="38"/>
          <w:lang w:val="pl-PL"/>
        </w:rPr>
        <w:t xml:space="preserve"> i transformacj</w:t>
      </w:r>
      <w:r w:rsidR="00367CA9">
        <w:rPr>
          <w:b/>
          <w:bCs/>
          <w:sz w:val="38"/>
          <w:szCs w:val="38"/>
          <w:lang w:val="pl-PL"/>
        </w:rPr>
        <w:t>i</w:t>
      </w:r>
      <w:r w:rsidR="00367CA9" w:rsidRPr="00367CA9">
        <w:rPr>
          <w:b/>
          <w:bCs/>
          <w:sz w:val="38"/>
          <w:szCs w:val="38"/>
          <w:lang w:val="pl-PL"/>
        </w:rPr>
        <w:t xml:space="preserve"> </w:t>
      </w:r>
      <w:r w:rsidR="00845619">
        <w:rPr>
          <w:b/>
          <w:bCs/>
          <w:sz w:val="38"/>
          <w:szCs w:val="38"/>
          <w:lang w:val="pl-PL"/>
        </w:rPr>
        <w:t xml:space="preserve">miast w oparciu </w:t>
      </w:r>
      <w:r w:rsidR="00845619" w:rsidRPr="00367CA9">
        <w:rPr>
          <w:b/>
          <w:bCs/>
          <w:sz w:val="38"/>
          <w:szCs w:val="38"/>
          <w:lang w:val="pl-PL"/>
        </w:rPr>
        <w:t xml:space="preserve">o </w:t>
      </w:r>
      <w:proofErr w:type="spellStart"/>
      <w:r w:rsidR="00845619">
        <w:rPr>
          <w:b/>
          <w:bCs/>
          <w:sz w:val="38"/>
          <w:szCs w:val="38"/>
          <w:lang w:val="pl-PL"/>
        </w:rPr>
        <w:t>biorozwiązania</w:t>
      </w:r>
      <w:proofErr w:type="spellEnd"/>
      <w:r w:rsidR="00845619">
        <w:rPr>
          <w:b/>
          <w:bCs/>
          <w:sz w:val="38"/>
          <w:szCs w:val="38"/>
          <w:lang w:val="pl-PL"/>
        </w:rPr>
        <w:t xml:space="preserve"> i </w:t>
      </w:r>
      <w:r w:rsidR="00845619" w:rsidRPr="00367CA9">
        <w:rPr>
          <w:b/>
          <w:bCs/>
          <w:sz w:val="38"/>
          <w:szCs w:val="38"/>
          <w:lang w:val="pl-PL"/>
        </w:rPr>
        <w:t>obieg zamknięty</w:t>
      </w:r>
    </w:p>
    <w:p w14:paraId="701F88B9" w14:textId="77777777" w:rsidR="00F14651" w:rsidRPr="00367CA9" w:rsidRDefault="00F14651" w:rsidP="00F14651">
      <w:pPr>
        <w:pBdr>
          <w:top w:val="single" w:sz="4" w:space="12" w:color="auto"/>
          <w:bottom w:val="single" w:sz="4" w:space="12" w:color="auto"/>
        </w:pBdr>
        <w:jc w:val="center"/>
        <w:rPr>
          <w:b/>
          <w:bCs/>
          <w:sz w:val="22"/>
          <w:szCs w:val="22"/>
          <w:lang w:val="pl-PL"/>
        </w:rPr>
      </w:pPr>
    </w:p>
    <w:p w14:paraId="197EDD9F" w14:textId="1EE97F2F" w:rsidR="00A76909" w:rsidRPr="00367CA9" w:rsidRDefault="00367CA9" w:rsidP="00F14651">
      <w:pPr>
        <w:pBdr>
          <w:top w:val="single" w:sz="4" w:space="12" w:color="auto"/>
          <w:bottom w:val="single" w:sz="4" w:space="12" w:color="auto"/>
        </w:pBdr>
        <w:jc w:val="center"/>
        <w:rPr>
          <w:sz w:val="28"/>
          <w:szCs w:val="28"/>
          <w:lang w:val="pl-PL"/>
        </w:rPr>
      </w:pPr>
      <w:r w:rsidRPr="00367CA9">
        <w:rPr>
          <w:b/>
          <w:bCs/>
          <w:sz w:val="32"/>
          <w:szCs w:val="32"/>
          <w:lang w:val="pl-PL"/>
        </w:rPr>
        <w:t xml:space="preserve">Inauguracja NEBA Alliance na </w:t>
      </w:r>
      <w:r w:rsidR="00845619">
        <w:rPr>
          <w:b/>
          <w:bCs/>
          <w:sz w:val="32"/>
          <w:szCs w:val="32"/>
          <w:lang w:val="pl-PL"/>
        </w:rPr>
        <w:t>F</w:t>
      </w:r>
      <w:r w:rsidRPr="00367CA9">
        <w:rPr>
          <w:b/>
          <w:bCs/>
          <w:sz w:val="32"/>
          <w:szCs w:val="32"/>
          <w:lang w:val="pl-PL"/>
        </w:rPr>
        <w:t>estiwalu NEB w Brukseli</w:t>
      </w:r>
    </w:p>
    <w:p w14:paraId="7ED23871" w14:textId="77777777" w:rsidR="00D654CD" w:rsidRPr="00367CA9" w:rsidRDefault="00D654CD" w:rsidP="00075800">
      <w:pPr>
        <w:jc w:val="center"/>
        <w:rPr>
          <w:sz w:val="32"/>
          <w:szCs w:val="32"/>
          <w:lang w:val="pl-PL"/>
        </w:rPr>
      </w:pPr>
    </w:p>
    <w:p w14:paraId="63626F0D" w14:textId="10BFA79A" w:rsidR="006B1F00" w:rsidRPr="00AD69BC" w:rsidRDefault="00AD69BC" w:rsidP="00386C21">
      <w:pPr>
        <w:spacing w:after="240"/>
        <w:jc w:val="both"/>
        <w:rPr>
          <w:b/>
          <w:bCs/>
          <w:lang w:val="pl-PL"/>
        </w:rPr>
      </w:pPr>
      <w:r w:rsidRPr="00927C82">
        <w:rPr>
          <w:b/>
          <w:bCs/>
          <w:lang w:val="pl-PL"/>
        </w:rPr>
        <w:t>Akademia NEB, f</w:t>
      </w:r>
      <w:r>
        <w:rPr>
          <w:b/>
          <w:bCs/>
          <w:lang w:val="pl-PL"/>
        </w:rPr>
        <w:t>lag</w:t>
      </w:r>
      <w:r w:rsidRPr="00927C82">
        <w:rPr>
          <w:b/>
          <w:bCs/>
          <w:lang w:val="pl-PL"/>
        </w:rPr>
        <w:t xml:space="preserve">owa inicjatywa Komisji Europejskiej, ma na celu przyspieszenie podnoszenia i zmiany kwalifikacji specjalistów w dziedzinie architektury, budownictwa </w:t>
      </w:r>
      <w:r>
        <w:rPr>
          <w:b/>
          <w:bCs/>
          <w:lang w:val="pl-PL"/>
        </w:rPr>
        <w:t>oraz</w:t>
      </w:r>
      <w:r w:rsidRPr="00927C82">
        <w:rPr>
          <w:b/>
          <w:bCs/>
          <w:lang w:val="pl-PL"/>
        </w:rPr>
        <w:t xml:space="preserve"> inżynierii (ACE) oraz podmiotów</w:t>
      </w:r>
      <w:r>
        <w:rPr>
          <w:b/>
          <w:bCs/>
          <w:lang w:val="pl-PL"/>
        </w:rPr>
        <w:t xml:space="preserve"> z nimi powiązanych, p</w:t>
      </w:r>
      <w:r w:rsidRPr="00927C82">
        <w:rPr>
          <w:b/>
          <w:bCs/>
          <w:lang w:val="pl-PL"/>
        </w:rPr>
        <w:t xml:space="preserve">oprzez sieć centrów szkoleniowych w całej Europie, które łączą kompetencje regionalne i ułatwiają dostęp do treści na temat zrównoważonego rozwoju, obiegu zamkniętego i wiedzy </w:t>
      </w:r>
      <w:r>
        <w:rPr>
          <w:b/>
          <w:bCs/>
          <w:lang w:val="pl-PL"/>
        </w:rPr>
        <w:t>o</w:t>
      </w:r>
      <w:r w:rsidRPr="00927C82">
        <w:rPr>
          <w:b/>
          <w:bCs/>
          <w:lang w:val="pl-PL"/>
        </w:rPr>
        <w:t xml:space="preserve"> materiał</w:t>
      </w:r>
      <w:r>
        <w:rPr>
          <w:b/>
          <w:bCs/>
          <w:lang w:val="pl-PL"/>
        </w:rPr>
        <w:t>ach dla budownictwa</w:t>
      </w:r>
      <w:r w:rsidRPr="00927C82">
        <w:rPr>
          <w:b/>
          <w:bCs/>
          <w:lang w:val="pl-PL"/>
        </w:rPr>
        <w:t xml:space="preserve">. </w:t>
      </w:r>
      <w:r w:rsidRPr="00F578A4">
        <w:rPr>
          <w:b/>
          <w:bCs/>
          <w:lang w:val="pl-PL"/>
        </w:rPr>
        <w:t>Silne partnerstwo uniwersytetów, regionalnych ośrodków szkoleniowych, władz i stowarzyszeń UE zapoczątkowało NEBA Alliance, aby współtworzyć tę nowatorską platformę dla sektora budowlanego.</w:t>
      </w:r>
    </w:p>
    <w:p w14:paraId="28ECA9E6" w14:textId="32DBE91B" w:rsidR="00FF76EC" w:rsidRPr="00A36348" w:rsidRDefault="00A36348" w:rsidP="00FF76EC">
      <w:pPr>
        <w:spacing w:after="240"/>
        <w:jc w:val="both"/>
        <w:rPr>
          <w:lang w:val="pl-PL"/>
        </w:rPr>
      </w:pPr>
      <w:r w:rsidRPr="00A36348">
        <w:rPr>
          <w:lang w:val="pl-PL"/>
        </w:rPr>
        <w:t>Pilny charakter kryzysu klimatycznego oraz fakt, że sektor budowlany jest odpowiedzialny za ponad 40% emisji gazów cieplarnianych, wymaga</w:t>
      </w:r>
      <w:r>
        <w:rPr>
          <w:lang w:val="pl-PL"/>
        </w:rPr>
        <w:t>ją</w:t>
      </w:r>
      <w:r w:rsidRPr="00A36348">
        <w:rPr>
          <w:lang w:val="pl-PL"/>
        </w:rPr>
        <w:t xml:space="preserve"> przyspieszenia transferu </w:t>
      </w:r>
      <w:r>
        <w:rPr>
          <w:lang w:val="pl-PL"/>
        </w:rPr>
        <w:t>oraz</w:t>
      </w:r>
      <w:r w:rsidRPr="00A36348">
        <w:rPr>
          <w:lang w:val="pl-PL"/>
        </w:rPr>
        <w:t xml:space="preserve"> </w:t>
      </w:r>
      <w:r>
        <w:rPr>
          <w:lang w:val="pl-PL"/>
        </w:rPr>
        <w:t>wdrażania</w:t>
      </w:r>
      <w:r w:rsidRPr="00A36348">
        <w:rPr>
          <w:lang w:val="pl-PL"/>
        </w:rPr>
        <w:t xml:space="preserve"> umiejętności i narzędzi łagodzenia zmiany klimatu </w:t>
      </w:r>
      <w:r>
        <w:rPr>
          <w:lang w:val="pl-PL"/>
        </w:rPr>
        <w:t>przez</w:t>
      </w:r>
      <w:r w:rsidRPr="00A36348">
        <w:rPr>
          <w:lang w:val="pl-PL"/>
        </w:rPr>
        <w:t xml:space="preserve"> pracowników, przedsiębiorstw</w:t>
      </w:r>
      <w:r>
        <w:rPr>
          <w:lang w:val="pl-PL"/>
        </w:rPr>
        <w:t>a</w:t>
      </w:r>
      <w:r w:rsidRPr="00A36348">
        <w:rPr>
          <w:lang w:val="pl-PL"/>
        </w:rPr>
        <w:t>, decydentów i społeczeństw</w:t>
      </w:r>
      <w:r>
        <w:rPr>
          <w:lang w:val="pl-PL"/>
        </w:rPr>
        <w:t>o</w:t>
      </w:r>
      <w:r w:rsidRPr="00A36348">
        <w:rPr>
          <w:lang w:val="pl-PL"/>
        </w:rPr>
        <w:t>.</w:t>
      </w:r>
      <w:r w:rsidR="00FF76EC" w:rsidRPr="00A36348">
        <w:rPr>
          <w:lang w:val="pl-PL"/>
        </w:rPr>
        <w:t xml:space="preserve"> </w:t>
      </w:r>
      <w:r w:rsidRPr="00A36348">
        <w:rPr>
          <w:lang w:val="pl-PL"/>
        </w:rPr>
        <w:t xml:space="preserve">Dlatego też </w:t>
      </w:r>
      <w:proofErr w:type="spellStart"/>
      <w:r w:rsidRPr="00A36348">
        <w:rPr>
          <w:lang w:val="pl-PL"/>
        </w:rPr>
        <w:t>Ursula</w:t>
      </w:r>
      <w:proofErr w:type="spellEnd"/>
      <w:r w:rsidRPr="00A36348">
        <w:rPr>
          <w:lang w:val="pl-PL"/>
        </w:rPr>
        <w:t xml:space="preserve"> Von der </w:t>
      </w:r>
      <w:proofErr w:type="spellStart"/>
      <w:r w:rsidRPr="00A36348">
        <w:rPr>
          <w:lang w:val="pl-PL"/>
        </w:rPr>
        <w:t>Leyen</w:t>
      </w:r>
      <w:proofErr w:type="spellEnd"/>
      <w:r w:rsidRPr="00A36348">
        <w:rPr>
          <w:lang w:val="pl-PL"/>
        </w:rPr>
        <w:t xml:space="preserve">, Przewodnicząca Komisji Europejskiej, w listopadzie 2022 r. ogłosiła Akademię NEB jako główną wizytówkę Nowego Europejskiego </w:t>
      </w:r>
      <w:proofErr w:type="spellStart"/>
      <w:r w:rsidRPr="00A36348">
        <w:rPr>
          <w:lang w:val="pl-PL"/>
        </w:rPr>
        <w:t>Bauhausu</w:t>
      </w:r>
      <w:proofErr w:type="spellEnd"/>
      <w:r w:rsidRPr="00A36348">
        <w:rPr>
          <w:lang w:val="pl-PL"/>
        </w:rPr>
        <w:t>.</w:t>
      </w:r>
    </w:p>
    <w:p w14:paraId="1A3E9CC5" w14:textId="33C516CF" w:rsidR="00FF76EC" w:rsidRPr="00B94057" w:rsidRDefault="00A36348" w:rsidP="00FF76EC">
      <w:pPr>
        <w:spacing w:after="240"/>
        <w:jc w:val="both"/>
        <w:rPr>
          <w:lang w:val="pl-PL"/>
        </w:rPr>
      </w:pPr>
      <w:r w:rsidRPr="00A36348">
        <w:rPr>
          <w:lang w:val="pl-PL"/>
        </w:rPr>
        <w:t xml:space="preserve">Dzięki tej inicjatywie materiały szkoleniowe będą łatwo dostępne, a kursy będą oferowane w czasie rzeczywistym. </w:t>
      </w:r>
      <w:r>
        <w:rPr>
          <w:lang w:val="pl-PL"/>
        </w:rPr>
        <w:t>Będ</w:t>
      </w:r>
      <w:r w:rsidRPr="00A36348">
        <w:rPr>
          <w:lang w:val="pl-PL"/>
        </w:rPr>
        <w:t>ą one dostarczane za pośrednictwem międzynarodowej sieci tworzącej rosnącą liczbę centrów w całej Europie, które mają zasięg regionalny i wiedzę specjalistyczną w określonych tematach.</w:t>
      </w:r>
      <w:r w:rsidR="00FF76EC" w:rsidRPr="00A36348">
        <w:rPr>
          <w:lang w:val="pl-PL"/>
        </w:rPr>
        <w:t xml:space="preserve"> </w:t>
      </w:r>
      <w:r w:rsidR="00B94057" w:rsidRPr="00B94057">
        <w:rPr>
          <w:lang w:val="pl-PL"/>
        </w:rPr>
        <w:t>W ten sposób te dostosowane programy wspierają przejście od systemu liniowego i opartego na paliwach kopalnych do gospodarki o bardziej zamkniętym obiegu, regeneracyjnej i dystrybucyjnej, zaprojektowanej z myślą o rozwoju w granicach planety.</w:t>
      </w:r>
    </w:p>
    <w:p w14:paraId="4F9244C2" w14:textId="420FC6E5" w:rsidR="00711B15" w:rsidRPr="00C5348F" w:rsidRDefault="000936B5" w:rsidP="00FF76EC">
      <w:pPr>
        <w:spacing w:after="240"/>
        <w:jc w:val="both"/>
        <w:rPr>
          <w:lang w:val="pl-PL"/>
        </w:rPr>
      </w:pPr>
      <w:r w:rsidRPr="000936B5">
        <w:rPr>
          <w:lang w:val="pl-PL"/>
        </w:rPr>
        <w:t xml:space="preserve">Akademia NEB ma na celu podnoszenie świadomości, doskonalenie umiejętności i zachęcanie interesariuszy do zaangażowania się we wprowadzanie zmian. </w:t>
      </w:r>
      <w:r w:rsidR="00C5348F" w:rsidRPr="00C5348F">
        <w:rPr>
          <w:lang w:val="pl-PL"/>
        </w:rPr>
        <w:t xml:space="preserve">Wzmocnienie </w:t>
      </w:r>
      <w:proofErr w:type="spellStart"/>
      <w:r w:rsidR="00C5348F" w:rsidRPr="00C5348F">
        <w:rPr>
          <w:lang w:val="pl-PL"/>
        </w:rPr>
        <w:t>bioprzemysłu</w:t>
      </w:r>
      <w:proofErr w:type="spellEnd"/>
      <w:r w:rsidR="00C5348F" w:rsidRPr="00C5348F">
        <w:rPr>
          <w:lang w:val="pl-PL"/>
        </w:rPr>
        <w:t xml:space="preserve"> i cyfryzacji w sektorze budowlanym, drugim co do wielkości ekosystemie </w:t>
      </w:r>
      <w:r w:rsidR="00C5348F" w:rsidRPr="00C5348F">
        <w:rPr>
          <w:lang w:val="pl-PL"/>
        </w:rPr>
        <w:lastRenderedPageBreak/>
        <w:t xml:space="preserve">przemysłowym w UE, stworzy możliwości przyciągnięcia młodych talentów i wykwalifikowanych pracowników, przyczyniając się do rozwoju </w:t>
      </w:r>
      <w:proofErr w:type="spellStart"/>
      <w:r w:rsidR="00C5348F" w:rsidRPr="00C5348F">
        <w:rPr>
          <w:lang w:val="pl-PL"/>
        </w:rPr>
        <w:t>biogospodarki</w:t>
      </w:r>
      <w:proofErr w:type="spellEnd"/>
      <w:r w:rsidR="00C5348F" w:rsidRPr="00C5348F">
        <w:rPr>
          <w:lang w:val="pl-PL"/>
        </w:rPr>
        <w:t xml:space="preserve"> o obiegu zamkniętym i Europejskiego Zielonego Ładu.</w:t>
      </w:r>
      <w:r w:rsidR="00FF76EC" w:rsidRPr="00C5348F">
        <w:rPr>
          <w:lang w:val="pl-PL"/>
        </w:rPr>
        <w:t xml:space="preserve"> </w:t>
      </w:r>
      <w:r w:rsidR="00C5348F" w:rsidRPr="00C5348F">
        <w:rPr>
          <w:lang w:val="pl-PL"/>
        </w:rPr>
        <w:t xml:space="preserve">Inicjatywa wspiera cel stworzenia 160 000 dodatkowych zielonych miejsc pracy w sektorze budowlanym UE w ramach </w:t>
      </w:r>
      <w:r w:rsidR="00C5348F">
        <w:rPr>
          <w:lang w:val="pl-PL"/>
        </w:rPr>
        <w:t>F</w:t>
      </w:r>
      <w:r w:rsidR="00C5348F" w:rsidRPr="00C5348F">
        <w:rPr>
          <w:lang w:val="pl-PL"/>
        </w:rPr>
        <w:t xml:space="preserve">ali </w:t>
      </w:r>
      <w:r w:rsidR="00C5348F">
        <w:rPr>
          <w:lang w:val="pl-PL"/>
        </w:rPr>
        <w:t>R</w:t>
      </w:r>
      <w:r w:rsidR="00C5348F" w:rsidRPr="00C5348F">
        <w:rPr>
          <w:lang w:val="pl-PL"/>
        </w:rPr>
        <w:t>enowacji.</w:t>
      </w:r>
    </w:p>
    <w:p w14:paraId="22719670" w14:textId="27DF9D0B" w:rsidR="007656AC" w:rsidRPr="002D0818" w:rsidRDefault="00D80CEC" w:rsidP="002D0818">
      <w:pPr>
        <w:jc w:val="both"/>
        <w:rPr>
          <w:lang w:val="pl-PL"/>
        </w:rPr>
      </w:pPr>
      <w:r w:rsidRPr="00D80CEC">
        <w:rPr>
          <w:lang w:val="pl-PL"/>
        </w:rPr>
        <w:t>Akademia NEB stworzy otwarty rynek, aby dopasować wysokiej jakości oferty szkoleniowe do potrzeb i wymagań różnych grup docelowych.</w:t>
      </w:r>
      <w:r w:rsidR="007656AC" w:rsidRPr="00D80CEC">
        <w:rPr>
          <w:lang w:val="pl-PL"/>
        </w:rPr>
        <w:t xml:space="preserve"> </w:t>
      </w:r>
      <w:r w:rsidR="002D0818" w:rsidRPr="002D0818">
        <w:rPr>
          <w:lang w:val="pl-PL"/>
        </w:rPr>
        <w:t xml:space="preserve">Utworzenie centralnego portalu i bazy danych certyfikowanych materiałów szkoleniowych, kursów i modułów, wraz z wyborem najlepszych praktyk pedagogicznych, umożliwi szerokie rozpowszechnienie szkoleń </w:t>
      </w:r>
      <w:r w:rsidR="002D0818">
        <w:rPr>
          <w:lang w:val="pl-PL"/>
        </w:rPr>
        <w:t>z zakresu biomateriałów</w:t>
      </w:r>
      <w:r w:rsidR="002D0818" w:rsidRPr="002D0818">
        <w:rPr>
          <w:lang w:val="pl-PL"/>
        </w:rPr>
        <w:t xml:space="preserve"> w zrównoważonym budownictwie.</w:t>
      </w:r>
      <w:r w:rsidR="007656AC" w:rsidRPr="002D0818">
        <w:rPr>
          <w:lang w:val="pl-PL"/>
        </w:rPr>
        <w:t xml:space="preserve"> </w:t>
      </w:r>
      <w:r w:rsidR="002D0818" w:rsidRPr="002D0818">
        <w:rPr>
          <w:lang w:val="pl-PL"/>
        </w:rPr>
        <w:t xml:space="preserve">Wyselekcjonowany katalog kursów Akademii NEB, zweryfikowany pod kątem dziedzin tematycznych i wartości NEB, umożliwi trenerom i </w:t>
      </w:r>
      <w:r w:rsidR="002D0818">
        <w:rPr>
          <w:lang w:val="pl-PL"/>
        </w:rPr>
        <w:t>uczestniko</w:t>
      </w:r>
      <w:r w:rsidR="002D0818" w:rsidRPr="002D0818">
        <w:rPr>
          <w:lang w:val="pl-PL"/>
        </w:rPr>
        <w:t>m natychmiastowe znalezienie najlepiej dopasowanych możliwości szkoleniowych.</w:t>
      </w:r>
    </w:p>
    <w:p w14:paraId="179221F6" w14:textId="2411697E" w:rsidR="00EA5C71" w:rsidRDefault="002D0818" w:rsidP="00FC7E53">
      <w:pPr>
        <w:spacing w:before="480" w:after="240"/>
        <w:rPr>
          <w:b/>
          <w:color w:val="365F91" w:themeColor="accent1" w:themeShade="BF"/>
          <w:sz w:val="28"/>
          <w:szCs w:val="28"/>
        </w:rPr>
      </w:pPr>
      <w:proofErr w:type="spellStart"/>
      <w:r>
        <w:rPr>
          <w:b/>
          <w:color w:val="365F91" w:themeColor="accent1" w:themeShade="BF"/>
          <w:sz w:val="28"/>
          <w:szCs w:val="28"/>
        </w:rPr>
        <w:t>Wypowiedzi</w:t>
      </w:r>
      <w:proofErr w:type="spellEnd"/>
      <w:r w:rsidR="00EA5C71" w:rsidRPr="00E50D29">
        <w:rPr>
          <w:b/>
          <w:color w:val="365F91" w:themeColor="accent1" w:themeShade="BF"/>
          <w:sz w:val="28"/>
          <w:szCs w:val="28"/>
        </w:rPr>
        <w:t xml:space="preserve"> </w:t>
      </w:r>
      <w:r w:rsidR="00EE3F8A">
        <w:rPr>
          <w:b/>
          <w:color w:val="365F91" w:themeColor="accent1" w:themeShade="BF"/>
          <w:sz w:val="28"/>
          <w:szCs w:val="28"/>
        </w:rPr>
        <w:t>(</w:t>
      </w:r>
      <w:proofErr w:type="spellStart"/>
      <w:r w:rsidR="00EE3F8A">
        <w:rPr>
          <w:b/>
          <w:color w:val="365F91" w:themeColor="accent1" w:themeShade="BF"/>
          <w:sz w:val="28"/>
          <w:szCs w:val="28"/>
        </w:rPr>
        <w:t>cytaty</w:t>
      </w:r>
      <w:proofErr w:type="spellEnd"/>
      <w:r w:rsidR="00EE3F8A">
        <w:rPr>
          <w:b/>
          <w:color w:val="365F91" w:themeColor="accent1" w:themeShade="BF"/>
          <w:sz w:val="28"/>
          <w:szCs w:val="28"/>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674"/>
      </w:tblGrid>
      <w:tr w:rsidR="005437D6" w14:paraId="1564FD57" w14:textId="77777777" w:rsidTr="00BE7331">
        <w:tc>
          <w:tcPr>
            <w:tcW w:w="2268" w:type="dxa"/>
          </w:tcPr>
          <w:p w14:paraId="23C2A327" w14:textId="673564FE" w:rsidR="005437D6" w:rsidRDefault="004627E7" w:rsidP="005437D6">
            <w:r>
              <w:rPr>
                <w:noProof/>
                <w:lang w:val="pl-PL" w:eastAsia="pl-PL"/>
              </w:rPr>
              <w:drawing>
                <wp:inline distT="0" distB="0" distL="0" distR="0" wp14:anchorId="517D480F" wp14:editId="1E435505">
                  <wp:extent cx="1079500" cy="1079500"/>
                  <wp:effectExtent l="0" t="0" r="6350" b="6350"/>
                  <wp:docPr id="4381032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6674" w:type="dxa"/>
          </w:tcPr>
          <w:p w14:paraId="1140691F" w14:textId="77777777" w:rsidR="00106692" w:rsidRPr="00BB68A1" w:rsidRDefault="00106692" w:rsidP="002D0818">
            <w:pPr>
              <w:spacing w:after="120"/>
              <w:jc w:val="both"/>
              <w:rPr>
                <w:i/>
                <w:iCs/>
              </w:rPr>
            </w:pPr>
            <w:r>
              <w:rPr>
                <w:i/>
                <w:iCs/>
              </w:rPr>
              <w:t>“</w:t>
            </w:r>
            <w:r w:rsidRPr="00BB68A1">
              <w:rPr>
                <w:i/>
                <w:iCs/>
              </w:rPr>
              <w:t>Providing training for actors all across the construction ecosystem, and spread all around Europe, will help increase the use of biomaterials and ensure more people have access to healthy, beautiful buildings for work, living, and learning.”</w:t>
            </w:r>
          </w:p>
          <w:p w14:paraId="7CF9C770" w14:textId="2C660CD7" w:rsidR="005437D6" w:rsidRDefault="00106692" w:rsidP="002D0818">
            <w:pPr>
              <w:spacing w:after="240"/>
              <w:jc w:val="both"/>
            </w:pPr>
            <w:r w:rsidRPr="00BB68A1">
              <w:rPr>
                <w:b/>
                <w:bCs/>
                <w:sz w:val="22"/>
                <w:szCs w:val="22"/>
              </w:rPr>
              <w:t xml:space="preserve">Prof. Andreja </w:t>
            </w:r>
            <w:proofErr w:type="spellStart"/>
            <w:r w:rsidRPr="00BB68A1">
              <w:rPr>
                <w:b/>
                <w:bCs/>
                <w:sz w:val="22"/>
                <w:szCs w:val="22"/>
              </w:rPr>
              <w:t>Kutnar</w:t>
            </w:r>
            <w:proofErr w:type="spellEnd"/>
            <w:r w:rsidRPr="00BB68A1">
              <w:rPr>
                <w:b/>
                <w:bCs/>
                <w:sz w:val="22"/>
                <w:szCs w:val="22"/>
              </w:rPr>
              <w:t xml:space="preserve">, University of </w:t>
            </w:r>
            <w:proofErr w:type="spellStart"/>
            <w:r w:rsidRPr="00BB68A1">
              <w:rPr>
                <w:b/>
                <w:bCs/>
                <w:sz w:val="22"/>
                <w:szCs w:val="22"/>
              </w:rPr>
              <w:t>Primorska</w:t>
            </w:r>
            <w:proofErr w:type="spellEnd"/>
            <w:r w:rsidRPr="00BB68A1">
              <w:rPr>
                <w:b/>
                <w:bCs/>
                <w:sz w:val="22"/>
                <w:szCs w:val="22"/>
              </w:rPr>
              <w:t xml:space="preserve">, </w:t>
            </w:r>
            <w:proofErr w:type="spellStart"/>
            <w:r w:rsidRPr="00BB68A1">
              <w:rPr>
                <w:b/>
                <w:bCs/>
                <w:sz w:val="22"/>
                <w:szCs w:val="22"/>
              </w:rPr>
              <w:t>S</w:t>
            </w:r>
            <w:r w:rsidR="002D0818">
              <w:rPr>
                <w:b/>
                <w:bCs/>
                <w:sz w:val="22"/>
                <w:szCs w:val="22"/>
              </w:rPr>
              <w:t>łow</w:t>
            </w:r>
            <w:r w:rsidRPr="00BB68A1">
              <w:rPr>
                <w:b/>
                <w:bCs/>
                <w:sz w:val="22"/>
                <w:szCs w:val="22"/>
              </w:rPr>
              <w:t>enia</w:t>
            </w:r>
            <w:proofErr w:type="spellEnd"/>
            <w:r w:rsidRPr="00BB68A1">
              <w:rPr>
                <w:b/>
                <w:bCs/>
                <w:sz w:val="22"/>
                <w:szCs w:val="22"/>
              </w:rPr>
              <w:t xml:space="preserve">, </w:t>
            </w:r>
            <w:proofErr w:type="spellStart"/>
            <w:r w:rsidR="002D0818">
              <w:rPr>
                <w:b/>
                <w:bCs/>
                <w:sz w:val="22"/>
                <w:szCs w:val="22"/>
              </w:rPr>
              <w:t>Koordynator</w:t>
            </w:r>
            <w:proofErr w:type="spellEnd"/>
            <w:r w:rsidRPr="00BB68A1">
              <w:rPr>
                <w:b/>
                <w:bCs/>
                <w:sz w:val="22"/>
                <w:szCs w:val="22"/>
              </w:rPr>
              <w:t xml:space="preserve"> NEBA Alliance</w:t>
            </w:r>
          </w:p>
        </w:tc>
      </w:tr>
      <w:tr w:rsidR="005437D6" w:rsidRPr="002D0818" w14:paraId="496F45CD" w14:textId="77777777" w:rsidTr="00BE7331">
        <w:tc>
          <w:tcPr>
            <w:tcW w:w="2268" w:type="dxa"/>
          </w:tcPr>
          <w:p w14:paraId="5E57AA93" w14:textId="4C1D6B94" w:rsidR="005437D6" w:rsidRDefault="00961816" w:rsidP="005437D6">
            <w:r>
              <w:rPr>
                <w:noProof/>
                <w:lang w:val="pl-PL" w:eastAsia="pl-PL"/>
              </w:rPr>
              <w:drawing>
                <wp:inline distT="0" distB="0" distL="0" distR="0" wp14:anchorId="24F74DDD" wp14:editId="0101393B">
                  <wp:extent cx="1162050" cy="1162050"/>
                  <wp:effectExtent l="0" t="0" r="0" b="0"/>
                  <wp:docPr id="19060898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587" cy="1162587"/>
                          </a:xfrm>
                          <a:prstGeom prst="rect">
                            <a:avLst/>
                          </a:prstGeom>
                          <a:noFill/>
                          <a:ln>
                            <a:noFill/>
                          </a:ln>
                        </pic:spPr>
                      </pic:pic>
                    </a:graphicData>
                  </a:graphic>
                </wp:inline>
              </w:drawing>
            </w:r>
          </w:p>
        </w:tc>
        <w:tc>
          <w:tcPr>
            <w:tcW w:w="6674" w:type="dxa"/>
          </w:tcPr>
          <w:p w14:paraId="0B5061B0" w14:textId="77777777" w:rsidR="00106692" w:rsidRPr="00831F63" w:rsidRDefault="00106692" w:rsidP="002D0818">
            <w:pPr>
              <w:spacing w:after="120"/>
              <w:jc w:val="both"/>
              <w:rPr>
                <w:i/>
                <w:iCs/>
              </w:rPr>
            </w:pPr>
            <w:r w:rsidRPr="00831F63">
              <w:rPr>
                <w:i/>
                <w:iCs/>
              </w:rPr>
              <w:t>“I welcome the New European Bauhaus Academy Alliance, a powerhouse of 14 European partners, ready to launch its EU-wide training network. It will be a solid support for Europe's construction industry, addressing labour shortages and promoting knowledge sharing including on sustainable bio-based solutions, like the circular use of wood and other innovative materials.”</w:t>
            </w:r>
          </w:p>
          <w:p w14:paraId="6437BD8A" w14:textId="12E8FF43" w:rsidR="005437D6" w:rsidRPr="002D0818" w:rsidRDefault="00106692" w:rsidP="005B4095">
            <w:pPr>
              <w:spacing w:after="240"/>
              <w:jc w:val="both"/>
              <w:rPr>
                <w:sz w:val="22"/>
                <w:szCs w:val="22"/>
                <w:lang w:val="pl-PL"/>
              </w:rPr>
            </w:pPr>
            <w:proofErr w:type="spellStart"/>
            <w:r w:rsidRPr="002D0818">
              <w:rPr>
                <w:b/>
                <w:bCs/>
                <w:sz w:val="22"/>
                <w:szCs w:val="22"/>
                <w:lang w:val="pl-PL"/>
              </w:rPr>
              <w:t>Ursula</w:t>
            </w:r>
            <w:proofErr w:type="spellEnd"/>
            <w:r w:rsidRPr="002D0818">
              <w:rPr>
                <w:b/>
                <w:bCs/>
                <w:sz w:val="22"/>
                <w:szCs w:val="22"/>
                <w:lang w:val="pl-PL"/>
              </w:rPr>
              <w:t xml:space="preserve"> von der </w:t>
            </w:r>
            <w:proofErr w:type="spellStart"/>
            <w:r w:rsidRPr="002D0818">
              <w:rPr>
                <w:b/>
                <w:bCs/>
                <w:sz w:val="22"/>
                <w:szCs w:val="22"/>
                <w:lang w:val="pl-PL"/>
              </w:rPr>
              <w:t>Leyen</w:t>
            </w:r>
            <w:proofErr w:type="spellEnd"/>
            <w:r w:rsidRPr="002D0818">
              <w:rPr>
                <w:b/>
                <w:bCs/>
                <w:sz w:val="22"/>
                <w:szCs w:val="22"/>
                <w:lang w:val="pl-PL"/>
              </w:rPr>
              <w:t xml:space="preserve">, </w:t>
            </w:r>
            <w:r w:rsidR="002D0818" w:rsidRPr="002D0818">
              <w:rPr>
                <w:b/>
                <w:bCs/>
                <w:sz w:val="22"/>
                <w:szCs w:val="22"/>
                <w:lang w:val="pl-PL"/>
              </w:rPr>
              <w:t>Przewodnicząca Komisji Europejskiej</w:t>
            </w:r>
          </w:p>
        </w:tc>
      </w:tr>
      <w:tr w:rsidR="005437D6" w:rsidRPr="002D0818" w14:paraId="41B5D0D5" w14:textId="77777777" w:rsidTr="00BE7331">
        <w:tc>
          <w:tcPr>
            <w:tcW w:w="2268" w:type="dxa"/>
          </w:tcPr>
          <w:p w14:paraId="4CD5AE2D" w14:textId="0D8929FD" w:rsidR="005437D6" w:rsidRDefault="003E5F8D" w:rsidP="005437D6">
            <w:r>
              <w:rPr>
                <w:noProof/>
                <w:lang w:val="pl-PL" w:eastAsia="pl-PL"/>
              </w:rPr>
              <w:drawing>
                <wp:inline distT="0" distB="0" distL="0" distR="0" wp14:anchorId="6C6D908F" wp14:editId="7A26C071">
                  <wp:extent cx="1162050" cy="1162050"/>
                  <wp:effectExtent l="0" t="0" r="0" b="0"/>
                  <wp:docPr id="374045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588" cy="1162588"/>
                          </a:xfrm>
                          <a:prstGeom prst="rect">
                            <a:avLst/>
                          </a:prstGeom>
                          <a:noFill/>
                          <a:ln>
                            <a:noFill/>
                          </a:ln>
                        </pic:spPr>
                      </pic:pic>
                    </a:graphicData>
                  </a:graphic>
                </wp:inline>
              </w:drawing>
            </w:r>
          </w:p>
        </w:tc>
        <w:tc>
          <w:tcPr>
            <w:tcW w:w="6674" w:type="dxa"/>
          </w:tcPr>
          <w:p w14:paraId="54DFE5E1" w14:textId="77777777" w:rsidR="00106692" w:rsidRPr="005437D6" w:rsidRDefault="00106692" w:rsidP="002D0818">
            <w:pPr>
              <w:spacing w:after="120"/>
              <w:jc w:val="both"/>
              <w:rPr>
                <w:i/>
                <w:iCs/>
              </w:rPr>
            </w:pPr>
            <w:r>
              <w:rPr>
                <w:i/>
                <w:iCs/>
              </w:rPr>
              <w:t>“</w:t>
            </w:r>
            <w:r w:rsidRPr="005437D6">
              <w:rPr>
                <w:i/>
                <w:iCs/>
              </w:rPr>
              <w:t>The New European Bauhaus is about bringing the European Green Deal to our living spaces. To make it a success, we need to equip our construction sector with the skills and knowledge it needs to tap into the potential of sustainable solutions. This is where the NEB Academy will make a difference.</w:t>
            </w:r>
            <w:r>
              <w:rPr>
                <w:i/>
                <w:iCs/>
              </w:rPr>
              <w:t>”</w:t>
            </w:r>
          </w:p>
          <w:p w14:paraId="3C87D2FC" w14:textId="290C3EB4" w:rsidR="005437D6" w:rsidRPr="002D0818" w:rsidRDefault="00106692" w:rsidP="002D0818">
            <w:pPr>
              <w:spacing w:after="240"/>
              <w:jc w:val="both"/>
              <w:rPr>
                <w:b/>
                <w:bCs/>
                <w:sz w:val="22"/>
                <w:szCs w:val="22"/>
                <w:lang w:val="pl-PL"/>
              </w:rPr>
            </w:pPr>
            <w:proofErr w:type="spellStart"/>
            <w:r w:rsidRPr="002D0818">
              <w:rPr>
                <w:b/>
                <w:bCs/>
                <w:sz w:val="22"/>
                <w:szCs w:val="22"/>
                <w:lang w:val="pl-PL"/>
              </w:rPr>
              <w:t>Iliana</w:t>
            </w:r>
            <w:proofErr w:type="spellEnd"/>
            <w:r w:rsidRPr="002D0818">
              <w:rPr>
                <w:b/>
                <w:bCs/>
                <w:sz w:val="22"/>
                <w:szCs w:val="22"/>
                <w:lang w:val="pl-PL"/>
              </w:rPr>
              <w:t xml:space="preserve"> </w:t>
            </w:r>
            <w:proofErr w:type="spellStart"/>
            <w:r w:rsidRPr="002D0818">
              <w:rPr>
                <w:b/>
                <w:bCs/>
                <w:sz w:val="22"/>
                <w:szCs w:val="22"/>
                <w:lang w:val="pl-PL"/>
              </w:rPr>
              <w:t>Ivanova</w:t>
            </w:r>
            <w:proofErr w:type="spellEnd"/>
            <w:r w:rsidRPr="002D0818">
              <w:rPr>
                <w:b/>
                <w:bCs/>
                <w:sz w:val="22"/>
                <w:szCs w:val="22"/>
                <w:lang w:val="pl-PL"/>
              </w:rPr>
              <w:t xml:space="preserve">, </w:t>
            </w:r>
            <w:r w:rsidR="002D0818" w:rsidRPr="002D0818">
              <w:rPr>
                <w:b/>
                <w:bCs/>
                <w:sz w:val="22"/>
                <w:szCs w:val="22"/>
                <w:lang w:val="pl-PL"/>
              </w:rPr>
              <w:t xml:space="preserve">Komisarz </w:t>
            </w:r>
            <w:r w:rsidR="002D0818">
              <w:rPr>
                <w:b/>
                <w:bCs/>
                <w:sz w:val="22"/>
                <w:szCs w:val="22"/>
                <w:lang w:val="pl-PL"/>
              </w:rPr>
              <w:t xml:space="preserve">UE </w:t>
            </w:r>
            <w:r w:rsidR="002D0818" w:rsidRPr="002D0818">
              <w:rPr>
                <w:b/>
                <w:bCs/>
                <w:sz w:val="22"/>
                <w:szCs w:val="22"/>
                <w:lang w:val="pl-PL"/>
              </w:rPr>
              <w:t xml:space="preserve">ds. </w:t>
            </w:r>
            <w:r w:rsidR="002D0818">
              <w:rPr>
                <w:b/>
                <w:bCs/>
                <w:sz w:val="22"/>
                <w:szCs w:val="22"/>
                <w:lang w:val="pl-PL"/>
              </w:rPr>
              <w:t>I</w:t>
            </w:r>
            <w:r w:rsidR="002D0818" w:rsidRPr="002D0818">
              <w:rPr>
                <w:b/>
                <w:bCs/>
                <w:sz w:val="22"/>
                <w:szCs w:val="22"/>
                <w:lang w:val="pl-PL"/>
              </w:rPr>
              <w:t xml:space="preserve">nnowacji, </w:t>
            </w:r>
            <w:r w:rsidR="002D0818">
              <w:rPr>
                <w:b/>
                <w:bCs/>
                <w:sz w:val="22"/>
                <w:szCs w:val="22"/>
                <w:lang w:val="pl-PL"/>
              </w:rPr>
              <w:t>B</w:t>
            </w:r>
            <w:r w:rsidR="002D0818" w:rsidRPr="002D0818">
              <w:rPr>
                <w:b/>
                <w:bCs/>
                <w:sz w:val="22"/>
                <w:szCs w:val="22"/>
                <w:lang w:val="pl-PL"/>
              </w:rPr>
              <w:t xml:space="preserve">adań </w:t>
            </w:r>
            <w:r w:rsidR="002D0818">
              <w:rPr>
                <w:b/>
                <w:bCs/>
                <w:sz w:val="22"/>
                <w:szCs w:val="22"/>
                <w:lang w:val="pl-PL"/>
              </w:rPr>
              <w:t>N</w:t>
            </w:r>
            <w:r w:rsidR="002D0818" w:rsidRPr="002D0818">
              <w:rPr>
                <w:b/>
                <w:bCs/>
                <w:sz w:val="22"/>
                <w:szCs w:val="22"/>
                <w:lang w:val="pl-PL"/>
              </w:rPr>
              <w:t xml:space="preserve">aukowych, </w:t>
            </w:r>
            <w:r w:rsidR="002D0818">
              <w:rPr>
                <w:b/>
                <w:bCs/>
                <w:sz w:val="22"/>
                <w:szCs w:val="22"/>
                <w:lang w:val="pl-PL"/>
              </w:rPr>
              <w:t>K</w:t>
            </w:r>
            <w:r w:rsidR="002D0818" w:rsidRPr="002D0818">
              <w:rPr>
                <w:b/>
                <w:bCs/>
                <w:sz w:val="22"/>
                <w:szCs w:val="22"/>
                <w:lang w:val="pl-PL"/>
              </w:rPr>
              <w:t xml:space="preserve">ultury, </w:t>
            </w:r>
            <w:r w:rsidR="002D0818">
              <w:rPr>
                <w:b/>
                <w:bCs/>
                <w:sz w:val="22"/>
                <w:szCs w:val="22"/>
                <w:lang w:val="pl-PL"/>
              </w:rPr>
              <w:t>E</w:t>
            </w:r>
            <w:r w:rsidR="002D0818" w:rsidRPr="002D0818">
              <w:rPr>
                <w:b/>
                <w:bCs/>
                <w:sz w:val="22"/>
                <w:szCs w:val="22"/>
                <w:lang w:val="pl-PL"/>
              </w:rPr>
              <w:t xml:space="preserve">dukacji i </w:t>
            </w:r>
            <w:r w:rsidR="002D0818">
              <w:rPr>
                <w:b/>
                <w:bCs/>
                <w:sz w:val="22"/>
                <w:szCs w:val="22"/>
                <w:lang w:val="pl-PL"/>
              </w:rPr>
              <w:t>M</w:t>
            </w:r>
            <w:r w:rsidR="002D0818" w:rsidRPr="002D0818">
              <w:rPr>
                <w:b/>
                <w:bCs/>
                <w:sz w:val="22"/>
                <w:szCs w:val="22"/>
                <w:lang w:val="pl-PL"/>
              </w:rPr>
              <w:t>łodzieży</w:t>
            </w:r>
          </w:p>
        </w:tc>
      </w:tr>
      <w:tr w:rsidR="005437D6" w:rsidRPr="002D0818" w14:paraId="355ECB81" w14:textId="77777777" w:rsidTr="00BE7331">
        <w:tc>
          <w:tcPr>
            <w:tcW w:w="2268" w:type="dxa"/>
          </w:tcPr>
          <w:p w14:paraId="77195990" w14:textId="739DA877" w:rsidR="005437D6" w:rsidRDefault="00837F71" w:rsidP="005437D6">
            <w:r>
              <w:rPr>
                <w:noProof/>
                <w:lang w:val="pl-PL" w:eastAsia="pl-PL"/>
              </w:rPr>
              <w:drawing>
                <wp:inline distT="0" distB="0" distL="0" distR="0" wp14:anchorId="6D4C868A" wp14:editId="0D4AF2FE">
                  <wp:extent cx="1162050" cy="1162050"/>
                  <wp:effectExtent l="0" t="0" r="0" b="0"/>
                  <wp:docPr id="7251190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588" cy="1162588"/>
                          </a:xfrm>
                          <a:prstGeom prst="rect">
                            <a:avLst/>
                          </a:prstGeom>
                          <a:noFill/>
                          <a:ln>
                            <a:noFill/>
                          </a:ln>
                        </pic:spPr>
                      </pic:pic>
                    </a:graphicData>
                  </a:graphic>
                </wp:inline>
              </w:drawing>
            </w:r>
          </w:p>
        </w:tc>
        <w:tc>
          <w:tcPr>
            <w:tcW w:w="6674" w:type="dxa"/>
          </w:tcPr>
          <w:p w14:paraId="39EEE3EB" w14:textId="77777777" w:rsidR="00106692" w:rsidRPr="007636CB" w:rsidRDefault="00106692" w:rsidP="00EE3F8A">
            <w:pPr>
              <w:spacing w:after="120"/>
              <w:jc w:val="both"/>
              <w:rPr>
                <w:i/>
                <w:iCs/>
              </w:rPr>
            </w:pPr>
            <w:r>
              <w:rPr>
                <w:i/>
                <w:iCs/>
              </w:rPr>
              <w:t>“</w:t>
            </w:r>
            <w:r w:rsidRPr="007636CB">
              <w:rPr>
                <w:i/>
                <w:iCs/>
              </w:rPr>
              <w:t>I welcome the New European Bauhaus Academy Alliance which, through its diverse expertise across the EU, will address skill gaps in the sustainable and circular construction sector and create better employment opportunities at the regional and national level, while promoting high-quality and inclusiveness in construction.</w:t>
            </w:r>
          </w:p>
          <w:p w14:paraId="228DCF84" w14:textId="397EC92B" w:rsidR="005437D6" w:rsidRPr="00EE3F8A" w:rsidRDefault="00106692" w:rsidP="002D0818">
            <w:pPr>
              <w:spacing w:after="240"/>
              <w:jc w:val="both"/>
              <w:rPr>
                <w:sz w:val="22"/>
                <w:szCs w:val="22"/>
                <w:lang w:val="pl-PL"/>
              </w:rPr>
            </w:pPr>
            <w:proofErr w:type="spellStart"/>
            <w:r w:rsidRPr="00EE3F8A">
              <w:rPr>
                <w:b/>
                <w:bCs/>
                <w:sz w:val="22"/>
                <w:szCs w:val="22"/>
                <w:lang w:val="pl-PL"/>
              </w:rPr>
              <w:t>Elisa</w:t>
            </w:r>
            <w:proofErr w:type="spellEnd"/>
            <w:r w:rsidRPr="00EE3F8A">
              <w:rPr>
                <w:b/>
                <w:bCs/>
                <w:sz w:val="22"/>
                <w:szCs w:val="22"/>
                <w:lang w:val="pl-PL"/>
              </w:rPr>
              <w:t xml:space="preserve"> Ferreira, </w:t>
            </w:r>
            <w:r w:rsidR="002D0818" w:rsidRPr="00EE3F8A">
              <w:rPr>
                <w:b/>
                <w:bCs/>
                <w:sz w:val="22"/>
                <w:szCs w:val="22"/>
                <w:lang w:val="pl-PL"/>
              </w:rPr>
              <w:t>Komisarz UE ds. Spójności i Reform</w:t>
            </w:r>
          </w:p>
        </w:tc>
      </w:tr>
    </w:tbl>
    <w:p w14:paraId="661D9F5E" w14:textId="1597E746" w:rsidR="005437D6" w:rsidRPr="00EE3F8A" w:rsidRDefault="00EE3F8A" w:rsidP="005437D6">
      <w:pPr>
        <w:rPr>
          <w:sz w:val="22"/>
          <w:szCs w:val="22"/>
          <w:lang w:val="pl-PL"/>
        </w:rPr>
      </w:pPr>
      <w:r w:rsidRPr="00EE3F8A">
        <w:rPr>
          <w:sz w:val="22"/>
          <w:szCs w:val="22"/>
          <w:lang w:val="pl-PL"/>
        </w:rPr>
        <w:lastRenderedPageBreak/>
        <w:t>Źródło oryginalnej informacji prasowej KE</w:t>
      </w:r>
      <w:r w:rsidR="002F18AF" w:rsidRPr="00EE3F8A">
        <w:rPr>
          <w:sz w:val="22"/>
          <w:szCs w:val="22"/>
          <w:lang w:val="pl-PL"/>
        </w:rPr>
        <w:t>:</w:t>
      </w:r>
    </w:p>
    <w:p w14:paraId="06570838" w14:textId="5217E7CB" w:rsidR="007636CB" w:rsidRPr="00AE7772" w:rsidRDefault="002E255A" w:rsidP="007636CB">
      <w:pPr>
        <w:spacing w:after="240"/>
        <w:jc w:val="both"/>
        <w:rPr>
          <w:sz w:val="22"/>
          <w:szCs w:val="22"/>
        </w:rPr>
      </w:pPr>
      <w:hyperlink r:id="rId14" w:history="1">
        <w:r w:rsidR="007636CB" w:rsidRPr="00AE7772">
          <w:rPr>
            <w:rStyle w:val="Hipercze"/>
            <w:sz w:val="22"/>
            <w:szCs w:val="22"/>
          </w:rPr>
          <w:t>https://ec.europa.eu/commission/presscorner/detail/en/ip_23_6593</w:t>
        </w:r>
      </w:hyperlink>
    </w:p>
    <w:p w14:paraId="30309DB1" w14:textId="329234FE" w:rsidR="004C4F7C" w:rsidRPr="00EE3F8A" w:rsidRDefault="004C4F7C" w:rsidP="004C4F7C">
      <w:pPr>
        <w:jc w:val="both"/>
        <w:rPr>
          <w:sz w:val="22"/>
          <w:szCs w:val="22"/>
          <w:lang w:val="pl-PL"/>
        </w:rPr>
      </w:pPr>
      <w:r w:rsidRPr="00EE3F8A">
        <w:rPr>
          <w:sz w:val="22"/>
          <w:szCs w:val="22"/>
          <w:lang w:val="pl-PL"/>
        </w:rPr>
        <w:t xml:space="preserve">NEB </w:t>
      </w:r>
      <w:proofErr w:type="spellStart"/>
      <w:r w:rsidRPr="00EE3F8A">
        <w:rPr>
          <w:sz w:val="22"/>
          <w:szCs w:val="22"/>
          <w:lang w:val="pl-PL"/>
        </w:rPr>
        <w:t>Festival</w:t>
      </w:r>
      <w:proofErr w:type="spellEnd"/>
      <w:r w:rsidRPr="00EE3F8A">
        <w:rPr>
          <w:sz w:val="22"/>
          <w:szCs w:val="22"/>
          <w:lang w:val="pl-PL"/>
        </w:rPr>
        <w:t xml:space="preserve"> Forum 2024</w:t>
      </w:r>
      <w:r w:rsidR="00CB230E" w:rsidRPr="00EE3F8A">
        <w:rPr>
          <w:sz w:val="22"/>
          <w:szCs w:val="22"/>
          <w:lang w:val="pl-PL"/>
        </w:rPr>
        <w:t xml:space="preserve"> – </w:t>
      </w:r>
      <w:r w:rsidR="00EE3F8A" w:rsidRPr="00EE3F8A">
        <w:rPr>
          <w:sz w:val="22"/>
          <w:szCs w:val="22"/>
          <w:lang w:val="pl-PL"/>
        </w:rPr>
        <w:t>oficjalna inauguracja</w:t>
      </w:r>
      <w:r w:rsidR="00CB230E" w:rsidRPr="00EE3F8A">
        <w:rPr>
          <w:sz w:val="22"/>
          <w:szCs w:val="22"/>
          <w:lang w:val="pl-PL"/>
        </w:rPr>
        <w:t xml:space="preserve"> NEBA Alliance</w:t>
      </w:r>
      <w:r w:rsidRPr="00EE3F8A">
        <w:rPr>
          <w:sz w:val="22"/>
          <w:szCs w:val="22"/>
          <w:lang w:val="pl-PL"/>
        </w:rPr>
        <w:t>:</w:t>
      </w:r>
    </w:p>
    <w:p w14:paraId="268E8500" w14:textId="6909D80C" w:rsidR="00BE7331" w:rsidRPr="00EE3F8A" w:rsidRDefault="002E255A" w:rsidP="00CB230E">
      <w:pPr>
        <w:spacing w:after="240"/>
        <w:jc w:val="both"/>
        <w:rPr>
          <w:b/>
          <w:color w:val="365F91" w:themeColor="accent1" w:themeShade="BF"/>
          <w:sz w:val="28"/>
          <w:szCs w:val="28"/>
          <w:lang w:val="pl-PL"/>
        </w:rPr>
      </w:pPr>
      <w:hyperlink r:id="rId15" w:history="1">
        <w:r w:rsidR="004C4F7C" w:rsidRPr="00EE3F8A">
          <w:rPr>
            <w:rStyle w:val="Hipercze"/>
            <w:sz w:val="22"/>
            <w:szCs w:val="22"/>
            <w:lang w:val="pl-PL"/>
          </w:rPr>
          <w:t>https://new-european-bauhaus.europa.eu/festival/forum_en</w:t>
        </w:r>
      </w:hyperlink>
      <w:r w:rsidR="004C4F7C" w:rsidRPr="00EE3F8A">
        <w:rPr>
          <w:sz w:val="22"/>
          <w:szCs w:val="22"/>
          <w:lang w:val="pl-PL"/>
        </w:rPr>
        <w:t xml:space="preserve"> </w:t>
      </w:r>
      <w:r w:rsidR="00CB230E" w:rsidRPr="00EE3F8A">
        <w:rPr>
          <w:sz w:val="22"/>
          <w:szCs w:val="22"/>
          <w:lang w:val="pl-PL"/>
        </w:rPr>
        <w:t xml:space="preserve"> </w:t>
      </w:r>
    </w:p>
    <w:p w14:paraId="39B225EB" w14:textId="792CBDA7" w:rsidR="00EE3F8A" w:rsidRDefault="00EE3F8A" w:rsidP="00CB230E">
      <w:pPr>
        <w:spacing w:after="240"/>
        <w:jc w:val="both"/>
        <w:rPr>
          <w:b/>
          <w:color w:val="365F91" w:themeColor="accent1" w:themeShade="BF"/>
          <w:sz w:val="28"/>
          <w:szCs w:val="28"/>
          <w:lang w:val="pl-PL"/>
        </w:rPr>
      </w:pPr>
    </w:p>
    <w:p w14:paraId="4474ABD3" w14:textId="77777777" w:rsidR="00EE3F8A" w:rsidRPr="00EE3F8A" w:rsidRDefault="00EE3F8A" w:rsidP="00CB230E">
      <w:pPr>
        <w:spacing w:after="240"/>
        <w:jc w:val="both"/>
        <w:rPr>
          <w:b/>
          <w:color w:val="365F91" w:themeColor="accent1" w:themeShade="BF"/>
          <w:sz w:val="28"/>
          <w:szCs w:val="28"/>
          <w:lang w:val="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124"/>
        <w:gridCol w:w="2846"/>
      </w:tblGrid>
      <w:tr w:rsidR="00B84603" w:rsidRPr="00EE3F8A" w14:paraId="311CFFE5" w14:textId="77777777" w:rsidTr="00F11F6D">
        <w:tc>
          <w:tcPr>
            <w:tcW w:w="2972" w:type="dxa"/>
            <w:vAlign w:val="center"/>
          </w:tcPr>
          <w:p w14:paraId="6FF45933" w14:textId="34572E2B" w:rsidR="00B84603" w:rsidRPr="00140B4F" w:rsidRDefault="00B84603" w:rsidP="0059647A">
            <w:pPr>
              <w:spacing w:before="240" w:after="240"/>
              <w:rPr>
                <w:noProof/>
                <w:sz w:val="22"/>
                <w:szCs w:val="22"/>
              </w:rPr>
            </w:pPr>
            <w:r>
              <w:rPr>
                <w:noProof/>
                <w:lang w:val="pl-PL" w:eastAsia="pl-PL"/>
              </w:rPr>
              <w:drawing>
                <wp:inline distT="0" distB="0" distL="0" distR="0" wp14:anchorId="4055F624" wp14:editId="4E337FF9">
                  <wp:extent cx="657225" cy="657225"/>
                  <wp:effectExtent l="0" t="0" r="9525" b="9525"/>
                  <wp:docPr id="1123862675" name="Picture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62675" name="Picture 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sz w:val="22"/>
                <w:szCs w:val="22"/>
              </w:rPr>
              <w:t xml:space="preserve">    </w:t>
            </w:r>
            <w:r w:rsidR="00A65D8F">
              <w:rPr>
                <w:noProof/>
                <w:sz w:val="22"/>
                <w:szCs w:val="22"/>
              </w:rPr>
              <w:t xml:space="preserve">  </w:t>
            </w:r>
            <w:r>
              <w:rPr>
                <w:noProof/>
                <w:sz w:val="22"/>
                <w:szCs w:val="22"/>
              </w:rPr>
              <w:t xml:space="preserve">  </w:t>
            </w:r>
            <w:r w:rsidRPr="00651DB2">
              <w:rPr>
                <w:noProof/>
                <w:color w:val="365F91" w:themeColor="accent1" w:themeShade="BF"/>
                <w:lang w:val="pl-PL" w:eastAsia="pl-PL"/>
              </w:rPr>
              <w:drawing>
                <wp:inline distT="0" distB="0" distL="0" distR="0" wp14:anchorId="496C5F6E" wp14:editId="28C14ECC">
                  <wp:extent cx="666750" cy="667764"/>
                  <wp:effectExtent l="0" t="0" r="0" b="0"/>
                  <wp:docPr id="720595250" name="Picture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95250" name="Picture 3">
                            <a:hlinkClick r:id="rId1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14" cy="696371"/>
                          </a:xfrm>
                          <a:prstGeom prst="rect">
                            <a:avLst/>
                          </a:prstGeom>
                          <a:noFill/>
                          <a:ln>
                            <a:noFill/>
                          </a:ln>
                        </pic:spPr>
                      </pic:pic>
                    </a:graphicData>
                  </a:graphic>
                </wp:inline>
              </w:drawing>
            </w:r>
          </w:p>
        </w:tc>
        <w:tc>
          <w:tcPr>
            <w:tcW w:w="3124" w:type="dxa"/>
            <w:vAlign w:val="center"/>
          </w:tcPr>
          <w:p w14:paraId="3BA1EB29" w14:textId="77777777" w:rsidR="00EE3F8A" w:rsidRPr="00EE3F8A" w:rsidRDefault="00EE3F8A" w:rsidP="00EE3F8A">
            <w:pPr>
              <w:spacing w:before="120" w:after="120"/>
              <w:rPr>
                <w:b/>
                <w:bCs/>
                <w:color w:val="1F497D" w:themeColor="text2"/>
              </w:rPr>
            </w:pPr>
            <w:r w:rsidRPr="00EE3F8A">
              <w:rPr>
                <w:b/>
                <w:bCs/>
                <w:color w:val="1F497D" w:themeColor="text2"/>
              </w:rPr>
              <w:t xml:space="preserve">Śledź </w:t>
            </w:r>
            <w:proofErr w:type="spellStart"/>
            <w:r w:rsidRPr="00EE3F8A">
              <w:rPr>
                <w:b/>
                <w:bCs/>
                <w:color w:val="1F497D" w:themeColor="text2"/>
              </w:rPr>
              <w:t>nas</w:t>
            </w:r>
            <w:proofErr w:type="spellEnd"/>
            <w:r w:rsidRPr="00EE3F8A">
              <w:rPr>
                <w:b/>
                <w:bCs/>
                <w:color w:val="1F497D" w:themeColor="text2"/>
              </w:rPr>
              <w:t xml:space="preserve"> </w:t>
            </w:r>
            <w:proofErr w:type="spellStart"/>
            <w:r w:rsidRPr="00EE3F8A">
              <w:rPr>
                <w:b/>
                <w:bCs/>
                <w:color w:val="1F497D" w:themeColor="text2"/>
              </w:rPr>
              <w:t>na</w:t>
            </w:r>
            <w:proofErr w:type="spellEnd"/>
          </w:p>
          <w:p w14:paraId="68BF7403" w14:textId="5384519E" w:rsidR="00B84603" w:rsidRPr="00EE3F8A" w:rsidRDefault="00EE3F8A" w:rsidP="00EE3F8A">
            <w:pPr>
              <w:spacing w:before="120" w:after="120"/>
            </w:pPr>
            <w:r w:rsidRPr="00EE3F8A">
              <w:rPr>
                <w:b/>
                <w:bCs/>
                <w:color w:val="1F497D" w:themeColor="text2"/>
              </w:rPr>
              <w:t>LinkedIn:</w:t>
            </w:r>
            <w:r w:rsidR="00B84603" w:rsidRPr="00EE3F8A">
              <w:t xml:space="preserve"> </w:t>
            </w:r>
          </w:p>
          <w:p w14:paraId="35EB9416" w14:textId="67BF7ADD" w:rsidR="00B84603" w:rsidRPr="00327653" w:rsidRDefault="002E255A" w:rsidP="00E501C4">
            <w:pPr>
              <w:spacing w:before="120" w:after="120"/>
              <w:rPr>
                <w:b/>
                <w:bCs/>
                <w:color w:val="1F497D" w:themeColor="text2"/>
                <w:sz w:val="28"/>
                <w:szCs w:val="28"/>
              </w:rPr>
            </w:pPr>
            <w:hyperlink r:id="rId19" w:history="1">
              <w:r w:rsidR="00B84603" w:rsidRPr="000D310A">
                <w:rPr>
                  <w:rStyle w:val="Hipercze"/>
                </w:rPr>
                <w:t>https://bit.ly/nebali</w:t>
              </w:r>
            </w:hyperlink>
          </w:p>
        </w:tc>
        <w:tc>
          <w:tcPr>
            <w:tcW w:w="2846" w:type="dxa"/>
            <w:vAlign w:val="center"/>
          </w:tcPr>
          <w:p w14:paraId="23B4DCC7" w14:textId="3D58E79C" w:rsidR="00B84603" w:rsidRPr="00EE3F8A" w:rsidRDefault="00EE3F8A" w:rsidP="00EE3F8A">
            <w:pPr>
              <w:spacing w:before="120" w:after="120"/>
              <w:rPr>
                <w:b/>
                <w:bCs/>
                <w:color w:val="365F91" w:themeColor="accent1" w:themeShade="BF"/>
                <w:lang w:val="pl-PL"/>
              </w:rPr>
            </w:pPr>
            <w:r w:rsidRPr="00EE3F8A">
              <w:rPr>
                <w:b/>
                <w:bCs/>
                <w:color w:val="365F91" w:themeColor="accent1" w:themeShade="BF"/>
                <w:lang w:val="pl-PL"/>
              </w:rPr>
              <w:t>Pobierz zestaw informacji prasowych</w:t>
            </w:r>
            <w:r w:rsidR="00F11F6D" w:rsidRPr="00EE3F8A">
              <w:rPr>
                <w:b/>
                <w:bCs/>
                <w:color w:val="365F91" w:themeColor="accent1" w:themeShade="BF"/>
                <w:lang w:val="pl-PL"/>
              </w:rPr>
              <w:t>:</w:t>
            </w:r>
          </w:p>
          <w:p w14:paraId="0C0EDC10" w14:textId="77C7D252" w:rsidR="00F2062E" w:rsidRPr="00EE3F8A" w:rsidRDefault="002E255A" w:rsidP="00E501C4">
            <w:pPr>
              <w:spacing w:after="120"/>
              <w:rPr>
                <w:sz w:val="22"/>
                <w:szCs w:val="22"/>
                <w:lang w:val="pl-PL"/>
              </w:rPr>
            </w:pPr>
            <w:hyperlink r:id="rId20" w:history="1">
              <w:r w:rsidR="00F762CF" w:rsidRPr="00EE3F8A">
                <w:rPr>
                  <w:rStyle w:val="Hipercze"/>
                  <w:lang w:val="pl-PL"/>
                </w:rPr>
                <w:t>https://bit.ly/nebapk1</w:t>
              </w:r>
            </w:hyperlink>
            <w:r w:rsidR="00F762CF" w:rsidRPr="00EE3F8A">
              <w:rPr>
                <w:lang w:val="pl-PL"/>
              </w:rPr>
              <w:t xml:space="preserve"> </w:t>
            </w:r>
          </w:p>
        </w:tc>
      </w:tr>
    </w:tbl>
    <w:p w14:paraId="4F600C27" w14:textId="77777777" w:rsidR="00EE3F8A" w:rsidRDefault="00EE3F8A" w:rsidP="003B7FEB">
      <w:pPr>
        <w:spacing w:before="480" w:after="240"/>
        <w:rPr>
          <w:b/>
          <w:color w:val="365F91" w:themeColor="accent1" w:themeShade="BF"/>
          <w:sz w:val="28"/>
          <w:szCs w:val="28"/>
        </w:rPr>
      </w:pPr>
    </w:p>
    <w:p w14:paraId="78129E95" w14:textId="2A77FF05" w:rsidR="00A2580E" w:rsidRPr="00E50D29" w:rsidRDefault="00EE3F8A" w:rsidP="003B7FEB">
      <w:pPr>
        <w:spacing w:before="480" w:after="240"/>
        <w:rPr>
          <w:b/>
          <w:color w:val="365F91" w:themeColor="accent1" w:themeShade="BF"/>
          <w:sz w:val="28"/>
          <w:szCs w:val="28"/>
        </w:rPr>
      </w:pPr>
      <w:proofErr w:type="spellStart"/>
      <w:r w:rsidRPr="00EE3F8A">
        <w:rPr>
          <w:b/>
          <w:color w:val="365F91" w:themeColor="accent1" w:themeShade="BF"/>
          <w:sz w:val="28"/>
          <w:szCs w:val="28"/>
        </w:rPr>
        <w:t>Podziękowania</w:t>
      </w:r>
      <w:proofErr w:type="spellEnd"/>
      <w:r>
        <w:rPr>
          <w:b/>
          <w:color w:val="365F91" w:themeColor="accent1" w:themeShade="BF"/>
          <w:sz w:val="28"/>
          <w:szCs w:val="28"/>
        </w:rPr>
        <w:t>:</w:t>
      </w:r>
    </w:p>
    <w:p w14:paraId="1EB3C6FA" w14:textId="691646D8" w:rsidR="002402A0" w:rsidRDefault="002402A0" w:rsidP="00A2580E">
      <w:pPr>
        <w:spacing w:after="120"/>
        <w:jc w:val="center"/>
        <w:rPr>
          <w:sz w:val="20"/>
          <w:szCs w:val="20"/>
        </w:rPr>
      </w:pPr>
      <w:r>
        <w:rPr>
          <w:noProof/>
          <w:lang w:val="pl-PL" w:eastAsia="pl-PL"/>
        </w:rPr>
        <w:drawing>
          <wp:inline distT="0" distB="0" distL="0" distR="0" wp14:anchorId="47F78678" wp14:editId="1956024B">
            <wp:extent cx="3571875" cy="1311104"/>
            <wp:effectExtent l="0" t="0" r="0" b="3810"/>
            <wp:docPr id="375386693" name="Picture 4"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86693" name="Picture 4" descr="A group of logos with text&#10;&#10;Description automatically generated"/>
                    <pic:cNvPicPr>
                      <a:picLocks noChangeAspect="1" noChangeArrowheads="1"/>
                    </pic:cNvPicPr>
                  </pic:nvPicPr>
                  <pic:blipFill>
                    <a:blip r:embed="rId21"/>
                    <a:stretch>
                      <a:fillRect/>
                    </a:stretch>
                  </pic:blipFill>
                  <pic:spPr bwMode="auto">
                    <a:xfrm>
                      <a:off x="0" y="0"/>
                      <a:ext cx="3609503" cy="1324916"/>
                    </a:xfrm>
                    <a:prstGeom prst="rect">
                      <a:avLst/>
                    </a:prstGeom>
                    <a:noFill/>
                    <a:ln>
                      <a:noFill/>
                    </a:ln>
                  </pic:spPr>
                </pic:pic>
              </a:graphicData>
            </a:graphic>
          </wp:inline>
        </w:drawing>
      </w:r>
    </w:p>
    <w:p w14:paraId="3E20DA6B" w14:textId="1D09504B" w:rsidR="002402A0" w:rsidRPr="00B72E27" w:rsidRDefault="00EE3F8A" w:rsidP="00A2580E">
      <w:pPr>
        <w:rPr>
          <w:sz w:val="22"/>
          <w:szCs w:val="22"/>
        </w:rPr>
      </w:pPr>
      <w:proofErr w:type="spellStart"/>
      <w:r>
        <w:rPr>
          <w:sz w:val="22"/>
          <w:szCs w:val="22"/>
        </w:rPr>
        <w:t>Projekt</w:t>
      </w:r>
      <w:proofErr w:type="spellEnd"/>
      <w:r>
        <w:rPr>
          <w:sz w:val="22"/>
          <w:szCs w:val="22"/>
        </w:rPr>
        <w:t xml:space="preserve"> jest </w:t>
      </w:r>
      <w:proofErr w:type="spellStart"/>
      <w:r>
        <w:rPr>
          <w:sz w:val="22"/>
          <w:szCs w:val="22"/>
        </w:rPr>
        <w:t>wspierany</w:t>
      </w:r>
      <w:proofErr w:type="spellEnd"/>
      <w:r>
        <w:rPr>
          <w:sz w:val="22"/>
          <w:szCs w:val="22"/>
        </w:rPr>
        <w:t xml:space="preserve"> </w:t>
      </w:r>
      <w:proofErr w:type="spellStart"/>
      <w:r>
        <w:rPr>
          <w:sz w:val="22"/>
          <w:szCs w:val="22"/>
        </w:rPr>
        <w:t>przez</w:t>
      </w:r>
      <w:proofErr w:type="spellEnd"/>
      <w:r w:rsidR="002402A0" w:rsidRPr="00B72E27">
        <w:rPr>
          <w:sz w:val="22"/>
          <w:szCs w:val="22"/>
        </w:rPr>
        <w:t xml:space="preserve"> Circular Bio-based Europe Joint Undertaking </w:t>
      </w:r>
      <w:proofErr w:type="spellStart"/>
      <w:r>
        <w:rPr>
          <w:sz w:val="22"/>
          <w:szCs w:val="22"/>
        </w:rPr>
        <w:t>i</w:t>
      </w:r>
      <w:proofErr w:type="spellEnd"/>
      <w:r>
        <w:rPr>
          <w:sz w:val="22"/>
          <w:szCs w:val="22"/>
        </w:rPr>
        <w:t xml:space="preserve"> </w:t>
      </w:r>
      <w:proofErr w:type="spellStart"/>
      <w:r>
        <w:rPr>
          <w:sz w:val="22"/>
          <w:szCs w:val="22"/>
        </w:rPr>
        <w:t>jego</w:t>
      </w:r>
      <w:proofErr w:type="spellEnd"/>
      <w:r>
        <w:rPr>
          <w:sz w:val="22"/>
          <w:szCs w:val="22"/>
        </w:rPr>
        <w:t xml:space="preserve"> </w:t>
      </w:r>
      <w:proofErr w:type="spellStart"/>
      <w:r>
        <w:rPr>
          <w:sz w:val="22"/>
          <w:szCs w:val="22"/>
        </w:rPr>
        <w:t>członków</w:t>
      </w:r>
      <w:proofErr w:type="spellEnd"/>
      <w:r w:rsidR="002402A0" w:rsidRPr="00B72E27">
        <w:rPr>
          <w:sz w:val="22"/>
          <w:szCs w:val="22"/>
        </w:rPr>
        <w:t xml:space="preserve"> </w:t>
      </w:r>
      <w:r w:rsidR="002402A0" w:rsidRPr="00B72E27">
        <w:rPr>
          <w:sz w:val="22"/>
          <w:szCs w:val="22"/>
        </w:rPr>
        <w:br/>
      </w:r>
      <w:r>
        <w:rPr>
          <w:sz w:val="22"/>
          <w:szCs w:val="22"/>
        </w:rPr>
        <w:t xml:space="preserve">w </w:t>
      </w:r>
      <w:proofErr w:type="spellStart"/>
      <w:r>
        <w:rPr>
          <w:sz w:val="22"/>
          <w:szCs w:val="22"/>
        </w:rPr>
        <w:t>ramach</w:t>
      </w:r>
      <w:proofErr w:type="spellEnd"/>
      <w:r>
        <w:rPr>
          <w:sz w:val="22"/>
          <w:szCs w:val="22"/>
        </w:rPr>
        <w:t xml:space="preserve"> </w:t>
      </w:r>
      <w:r w:rsidR="002402A0" w:rsidRPr="00B72E27">
        <w:rPr>
          <w:sz w:val="22"/>
          <w:szCs w:val="22"/>
        </w:rPr>
        <w:t xml:space="preserve">Horizon Europe grant no. 101160532 | </w:t>
      </w:r>
      <w:hyperlink r:id="rId22" w:history="1">
        <w:r w:rsidR="002402A0" w:rsidRPr="00B72E27">
          <w:rPr>
            <w:rStyle w:val="Hipercze"/>
            <w:sz w:val="22"/>
            <w:szCs w:val="22"/>
          </w:rPr>
          <w:t>cordis.europa.eu/project/id/101160532</w:t>
        </w:r>
      </w:hyperlink>
    </w:p>
    <w:p w14:paraId="12F36172" w14:textId="7A698BB0" w:rsidR="000768C0" w:rsidRDefault="000768C0" w:rsidP="00F17E2A">
      <w:pPr>
        <w:rPr>
          <w:b/>
          <w:color w:val="365F91" w:themeColor="accent1" w:themeShade="BF"/>
          <w:sz w:val="28"/>
          <w:szCs w:val="28"/>
        </w:rPr>
      </w:pPr>
      <w:r>
        <w:rPr>
          <w:b/>
          <w:color w:val="365F91" w:themeColor="accent1" w:themeShade="BF"/>
          <w:sz w:val="28"/>
          <w:szCs w:val="28"/>
        </w:rPr>
        <w:br w:type="page"/>
      </w:r>
    </w:p>
    <w:p w14:paraId="7D6CC9DB" w14:textId="3CDEDB02" w:rsidR="00BF5B45" w:rsidRPr="00BC73EA" w:rsidRDefault="00425242" w:rsidP="00CC01CD">
      <w:pPr>
        <w:jc w:val="center"/>
        <w:rPr>
          <w:b/>
          <w:color w:val="365F91" w:themeColor="accent1" w:themeShade="BF"/>
          <w:sz w:val="36"/>
          <w:szCs w:val="36"/>
          <w:lang w:val="pl-PL"/>
        </w:rPr>
      </w:pPr>
      <w:r w:rsidRPr="00425242">
        <w:rPr>
          <w:b/>
          <w:color w:val="365F91" w:themeColor="accent1" w:themeShade="BF"/>
          <w:sz w:val="36"/>
          <w:szCs w:val="36"/>
          <w:lang w:val="pl-PL"/>
        </w:rPr>
        <w:lastRenderedPageBreak/>
        <w:t>I</w:t>
      </w:r>
      <w:r>
        <w:rPr>
          <w:b/>
          <w:color w:val="365F91" w:themeColor="accent1" w:themeShade="BF"/>
          <w:sz w:val="36"/>
          <w:szCs w:val="36"/>
          <w:lang w:val="pl-PL"/>
        </w:rPr>
        <w:t xml:space="preserve">nformacje </w:t>
      </w:r>
      <w:r w:rsidR="00BC73EA">
        <w:rPr>
          <w:b/>
          <w:color w:val="365F91" w:themeColor="accent1" w:themeShade="BF"/>
          <w:sz w:val="36"/>
          <w:szCs w:val="36"/>
          <w:lang w:val="pl-PL"/>
        </w:rPr>
        <w:t xml:space="preserve">na temat </w:t>
      </w:r>
      <w:r w:rsidRPr="00BC73EA">
        <w:rPr>
          <w:b/>
          <w:color w:val="365F91" w:themeColor="accent1" w:themeShade="BF"/>
          <w:sz w:val="36"/>
          <w:szCs w:val="36"/>
          <w:lang w:val="pl-PL"/>
        </w:rPr>
        <w:t>Konsorcjum NEBA Alliance</w:t>
      </w:r>
    </w:p>
    <w:p w14:paraId="25D7973B" w14:textId="77777777" w:rsidR="00537FFD" w:rsidRPr="00425242" w:rsidRDefault="00537FFD" w:rsidP="00D518FA">
      <w:pPr>
        <w:jc w:val="center"/>
        <w:rPr>
          <w:sz w:val="20"/>
          <w:szCs w:val="20"/>
          <w:lang w:val="pl-PL"/>
        </w:rPr>
      </w:pPr>
    </w:p>
    <w:p w14:paraId="5DF6E50F" w14:textId="2B8A412B" w:rsidR="00503876" w:rsidRPr="00F740E7" w:rsidRDefault="00F740E7" w:rsidP="00F740E7">
      <w:pPr>
        <w:spacing w:before="120" w:after="240"/>
        <w:jc w:val="both"/>
        <w:rPr>
          <w:b/>
          <w:bCs/>
          <w:sz w:val="20"/>
          <w:szCs w:val="20"/>
        </w:rPr>
      </w:pPr>
      <w:r>
        <w:rPr>
          <w:noProof/>
          <w:lang w:val="pl-PL" w:eastAsia="pl-PL"/>
        </w:rPr>
        <w:drawing>
          <wp:inline distT="0" distB="0" distL="0" distR="0" wp14:anchorId="5CA73222" wp14:editId="51829ABC">
            <wp:extent cx="5684520" cy="711835"/>
            <wp:effectExtent l="0" t="0" r="0" b="0"/>
            <wp:docPr id="1193859031" name="Picture 4" descr="A group of different colo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59031" name="Picture 4" descr="A group of different colored text&#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4520" cy="711835"/>
                    </a:xfrm>
                    <a:prstGeom prst="rect">
                      <a:avLst/>
                    </a:prstGeom>
                    <a:noFill/>
                    <a:ln>
                      <a:noFill/>
                    </a:ln>
                  </pic:spPr>
                </pic:pic>
              </a:graphicData>
            </a:graphic>
          </wp:inline>
        </w:drawing>
      </w:r>
    </w:p>
    <w:p w14:paraId="44F02CDE" w14:textId="61840C74" w:rsidR="00463183" w:rsidRPr="000E1233" w:rsidRDefault="00850856" w:rsidP="000E1233">
      <w:pPr>
        <w:spacing w:after="60"/>
        <w:jc w:val="both"/>
        <w:rPr>
          <w:sz w:val="20"/>
          <w:szCs w:val="20"/>
        </w:rPr>
      </w:pPr>
      <w:r w:rsidRPr="00EE3333">
        <w:rPr>
          <w:b/>
          <w:bCs/>
          <w:i/>
          <w:iCs/>
          <w:sz w:val="20"/>
          <w:szCs w:val="20"/>
        </w:rPr>
        <w:t>NEBAP Hub</w:t>
      </w:r>
      <w:r w:rsidRPr="00EE3333">
        <w:rPr>
          <w:b/>
          <w:bCs/>
          <w:sz w:val="20"/>
          <w:szCs w:val="20"/>
        </w:rPr>
        <w:t>:</w:t>
      </w:r>
      <w:r w:rsidRPr="000E1233">
        <w:rPr>
          <w:b/>
          <w:bCs/>
          <w:sz w:val="20"/>
          <w:szCs w:val="20"/>
        </w:rPr>
        <w:t xml:space="preserve"> </w:t>
      </w:r>
      <w:r w:rsidR="00E04C97" w:rsidRPr="000E1233">
        <w:rPr>
          <w:sz w:val="20"/>
          <w:szCs w:val="20"/>
        </w:rPr>
        <w:t>1</w:t>
      </w:r>
      <w:r w:rsidR="002E5F40" w:rsidRPr="000E1233">
        <w:rPr>
          <w:sz w:val="20"/>
          <w:szCs w:val="20"/>
        </w:rPr>
        <w:t>.</w:t>
      </w:r>
      <w:r w:rsidR="00E04C97" w:rsidRPr="000E1233">
        <w:rPr>
          <w:sz w:val="20"/>
          <w:szCs w:val="20"/>
        </w:rPr>
        <w:t xml:space="preserve"> </w:t>
      </w:r>
      <w:r w:rsidR="00DD0C8C" w:rsidRPr="00DD0C8C">
        <w:rPr>
          <w:b/>
          <w:sz w:val="20"/>
          <w:szCs w:val="20"/>
          <w:lang w:val="pl-PL"/>
        </w:rPr>
        <w:t>Uniwersytet Primorska</w:t>
      </w:r>
      <w:r w:rsidR="00DD0C8C" w:rsidRPr="00DD0C8C">
        <w:rPr>
          <w:sz w:val="20"/>
          <w:szCs w:val="20"/>
          <w:lang w:val="pl-PL"/>
        </w:rPr>
        <w:t xml:space="preserve"> w Słowenii oferuje kształcenie w zakresie badań i edukacji w zakresie zrównoważonego środowiska zbudowanego. Jest siedzibą Katedry UNESCO ds. Interpretacji i Edukacji na rzecz Wzmocnienia Zintegrowanego Podejścia do Dziedzictwa oraz utworzyło pierwsz</w:t>
      </w:r>
      <w:r w:rsidR="00DD0C8C">
        <w:rPr>
          <w:sz w:val="20"/>
          <w:szCs w:val="20"/>
          <w:lang w:val="pl-PL"/>
        </w:rPr>
        <w:t>y</w:t>
      </w:r>
      <w:r w:rsidR="00DD0C8C" w:rsidRPr="00DD0C8C">
        <w:rPr>
          <w:sz w:val="20"/>
          <w:szCs w:val="20"/>
          <w:lang w:val="pl-PL"/>
        </w:rPr>
        <w:t xml:space="preserve"> Pioneer Hub Akademii NEB</w:t>
      </w:r>
      <w:r w:rsidRPr="00DD0C8C">
        <w:rPr>
          <w:sz w:val="20"/>
          <w:szCs w:val="20"/>
          <w:lang w:val="pl-PL"/>
        </w:rPr>
        <w:t>.</w:t>
      </w:r>
      <w:r w:rsidR="00177C25" w:rsidRPr="00DD0C8C">
        <w:rPr>
          <w:sz w:val="20"/>
          <w:szCs w:val="20"/>
          <w:lang w:val="pl-PL"/>
        </w:rPr>
        <w:t xml:space="preserve"> </w:t>
      </w:r>
      <w:hyperlink r:id="rId24" w:history="1">
        <w:r w:rsidR="00177C25" w:rsidRPr="000E1233">
          <w:rPr>
            <w:rStyle w:val="Hipercze"/>
            <w:sz w:val="20"/>
            <w:szCs w:val="20"/>
          </w:rPr>
          <w:t>upr.si</w:t>
        </w:r>
      </w:hyperlink>
      <w:r w:rsidR="00E04C97" w:rsidRPr="000E1233">
        <w:rPr>
          <w:sz w:val="20"/>
          <w:szCs w:val="20"/>
        </w:rPr>
        <w:t xml:space="preserve"> </w:t>
      </w:r>
    </w:p>
    <w:p w14:paraId="177D096E" w14:textId="2EB0DF8E" w:rsidR="00463183" w:rsidRPr="000E1233" w:rsidRDefault="002E5F40" w:rsidP="000E1233">
      <w:pPr>
        <w:spacing w:after="60"/>
        <w:jc w:val="both"/>
        <w:rPr>
          <w:sz w:val="20"/>
          <w:szCs w:val="20"/>
        </w:rPr>
      </w:pPr>
      <w:r w:rsidRPr="00DD0C8C">
        <w:rPr>
          <w:sz w:val="20"/>
          <w:szCs w:val="20"/>
          <w:lang w:val="pl-PL"/>
        </w:rPr>
        <w:t>2.</w:t>
      </w:r>
      <w:r w:rsidR="00E04C97" w:rsidRPr="00DD0C8C">
        <w:rPr>
          <w:sz w:val="20"/>
          <w:szCs w:val="20"/>
          <w:lang w:val="pl-PL"/>
        </w:rPr>
        <w:t xml:space="preserve"> </w:t>
      </w:r>
      <w:proofErr w:type="spellStart"/>
      <w:r w:rsidR="00CF355B" w:rsidRPr="00DD0C8C">
        <w:rPr>
          <w:b/>
          <w:bCs/>
          <w:sz w:val="20"/>
          <w:szCs w:val="20"/>
          <w:lang w:val="pl-PL"/>
        </w:rPr>
        <w:t>Holzbau</w:t>
      </w:r>
      <w:proofErr w:type="spellEnd"/>
      <w:r w:rsidRPr="00DD0C8C">
        <w:rPr>
          <w:b/>
          <w:bCs/>
          <w:sz w:val="20"/>
          <w:szCs w:val="20"/>
          <w:lang w:val="pl-PL"/>
        </w:rPr>
        <w:t xml:space="preserve"> Austria</w:t>
      </w:r>
      <w:r w:rsidR="00CF01BD" w:rsidRPr="00DD0C8C">
        <w:rPr>
          <w:sz w:val="20"/>
          <w:szCs w:val="20"/>
          <w:lang w:val="pl-PL"/>
        </w:rPr>
        <w:t xml:space="preserve">, </w:t>
      </w:r>
      <w:r w:rsidR="00DD0C8C" w:rsidRPr="00DD0C8C">
        <w:rPr>
          <w:sz w:val="20"/>
          <w:szCs w:val="20"/>
          <w:lang w:val="pl-PL"/>
        </w:rPr>
        <w:t>Federacja Austriackich Stolarzy reprezentująca przedsiębiorstwa rzemieślnicze wielkości MŚP i partner w zakresie normalizacji krajowej i europejskiej (</w:t>
      </w:r>
      <w:proofErr w:type="spellStart"/>
      <w:r w:rsidR="00DD0C8C" w:rsidRPr="00DD0C8C">
        <w:rPr>
          <w:sz w:val="20"/>
          <w:szCs w:val="20"/>
          <w:lang w:val="pl-PL"/>
        </w:rPr>
        <w:t>Timber</w:t>
      </w:r>
      <w:proofErr w:type="spellEnd"/>
      <w:r w:rsidR="00DD0C8C" w:rsidRPr="00DD0C8C">
        <w:rPr>
          <w:sz w:val="20"/>
          <w:szCs w:val="20"/>
          <w:lang w:val="pl-PL"/>
        </w:rPr>
        <w:t xml:space="preserve"> Construction Europe)</w:t>
      </w:r>
      <w:r w:rsidR="00A9696F" w:rsidRPr="00DD0C8C">
        <w:rPr>
          <w:sz w:val="20"/>
          <w:szCs w:val="20"/>
          <w:lang w:val="pl-PL"/>
        </w:rPr>
        <w:t>.</w:t>
      </w:r>
      <w:r w:rsidR="00CF355B" w:rsidRPr="00DD0C8C">
        <w:rPr>
          <w:sz w:val="20"/>
          <w:szCs w:val="20"/>
          <w:lang w:val="pl-PL"/>
        </w:rPr>
        <w:t xml:space="preserve"> </w:t>
      </w:r>
      <w:hyperlink r:id="rId25" w:history="1">
        <w:r w:rsidR="00CF355B" w:rsidRPr="000E1233">
          <w:rPr>
            <w:rStyle w:val="Hipercze"/>
            <w:sz w:val="20"/>
            <w:szCs w:val="20"/>
          </w:rPr>
          <w:t>holzbauaustria.at</w:t>
        </w:r>
      </w:hyperlink>
      <w:r w:rsidR="009B28C5" w:rsidRPr="000E1233">
        <w:rPr>
          <w:sz w:val="20"/>
          <w:szCs w:val="20"/>
        </w:rPr>
        <w:t xml:space="preserve"> </w:t>
      </w:r>
    </w:p>
    <w:p w14:paraId="48BC75E3" w14:textId="58DF54B2" w:rsidR="00BF5B45" w:rsidRPr="000E1233" w:rsidRDefault="009B28C5" w:rsidP="000E1233">
      <w:pPr>
        <w:spacing w:after="60"/>
        <w:jc w:val="both"/>
        <w:rPr>
          <w:sz w:val="20"/>
          <w:szCs w:val="20"/>
        </w:rPr>
      </w:pPr>
      <w:r w:rsidRPr="00BC73EA">
        <w:rPr>
          <w:sz w:val="20"/>
          <w:szCs w:val="20"/>
          <w:lang w:val="pl-PL"/>
        </w:rPr>
        <w:t xml:space="preserve">3. </w:t>
      </w:r>
      <w:r w:rsidR="00BC73EA" w:rsidRPr="00BC73EA">
        <w:rPr>
          <w:b/>
          <w:bCs/>
          <w:sz w:val="20"/>
          <w:szCs w:val="20"/>
          <w:lang w:val="pl-PL"/>
        </w:rPr>
        <w:t xml:space="preserve">Politechnika Łódzka </w:t>
      </w:r>
      <w:r w:rsidR="00BC73EA" w:rsidRPr="00BC73EA">
        <w:rPr>
          <w:bCs/>
          <w:sz w:val="20"/>
          <w:szCs w:val="20"/>
          <w:lang w:val="pl-PL"/>
        </w:rPr>
        <w:t>jest wiodącą uczelnią techniczną, w konsorcjum w zakresie projektowania architektonicznego i urbanistycznego, adaptacji obiektów historycznych, rewitalizacji miast, ochrony dziedzictwa kulturowego, rozwiązań opartych na naturze w architekturze i urbanistyce oraz technologii cyfrowych.</w:t>
      </w:r>
      <w:r w:rsidRPr="00BC73EA">
        <w:rPr>
          <w:sz w:val="20"/>
          <w:szCs w:val="20"/>
          <w:lang w:val="pl-PL"/>
        </w:rPr>
        <w:t xml:space="preserve"> </w:t>
      </w:r>
      <w:hyperlink r:id="rId26" w:history="1">
        <w:r w:rsidRPr="000E1233">
          <w:rPr>
            <w:rStyle w:val="Hipercze"/>
            <w:sz w:val="20"/>
            <w:szCs w:val="20"/>
          </w:rPr>
          <w:t>p.lodz.pl/</w:t>
        </w:r>
        <w:proofErr w:type="spellStart"/>
        <w:r w:rsidRPr="000E1233">
          <w:rPr>
            <w:rStyle w:val="Hipercze"/>
            <w:sz w:val="20"/>
            <w:szCs w:val="20"/>
          </w:rPr>
          <w:t>en</w:t>
        </w:r>
        <w:proofErr w:type="spellEnd"/>
      </w:hyperlink>
    </w:p>
    <w:p w14:paraId="36B9807A" w14:textId="0A7F74C2" w:rsidR="00D475C8" w:rsidRPr="000E1233" w:rsidRDefault="007E45CE" w:rsidP="0024657D">
      <w:pPr>
        <w:spacing w:before="120" w:after="60"/>
        <w:jc w:val="both"/>
        <w:rPr>
          <w:sz w:val="20"/>
          <w:szCs w:val="20"/>
        </w:rPr>
      </w:pPr>
      <w:r w:rsidRPr="00EE3333">
        <w:rPr>
          <w:b/>
          <w:bCs/>
          <w:i/>
          <w:iCs/>
          <w:color w:val="000000" w:themeColor="text1"/>
          <w:sz w:val="20"/>
          <w:szCs w:val="20"/>
        </w:rPr>
        <w:t xml:space="preserve">Nordic </w:t>
      </w:r>
      <w:r w:rsidR="00EE3333">
        <w:rPr>
          <w:b/>
          <w:bCs/>
          <w:i/>
          <w:iCs/>
          <w:color w:val="000000" w:themeColor="text1"/>
          <w:sz w:val="20"/>
          <w:szCs w:val="20"/>
        </w:rPr>
        <w:t xml:space="preserve">Bauhaus </w:t>
      </w:r>
      <w:r w:rsidRPr="00EE3333">
        <w:rPr>
          <w:b/>
          <w:bCs/>
          <w:i/>
          <w:iCs/>
          <w:color w:val="000000" w:themeColor="text1"/>
          <w:sz w:val="20"/>
          <w:szCs w:val="20"/>
        </w:rPr>
        <w:t>Hub</w:t>
      </w:r>
      <w:r w:rsidRPr="00EE3333">
        <w:rPr>
          <w:b/>
          <w:bCs/>
          <w:color w:val="000000" w:themeColor="text1"/>
          <w:sz w:val="20"/>
          <w:szCs w:val="20"/>
        </w:rPr>
        <w:t>:</w:t>
      </w:r>
      <w:r w:rsidRPr="000E1233">
        <w:rPr>
          <w:b/>
          <w:bCs/>
          <w:color w:val="000000" w:themeColor="text1"/>
          <w:sz w:val="20"/>
          <w:szCs w:val="20"/>
        </w:rPr>
        <w:t xml:space="preserve"> </w:t>
      </w:r>
      <w:r w:rsidRPr="000E1233">
        <w:rPr>
          <w:color w:val="000000" w:themeColor="text1"/>
          <w:sz w:val="20"/>
          <w:szCs w:val="20"/>
        </w:rPr>
        <w:t xml:space="preserve">4. </w:t>
      </w:r>
      <w:r w:rsidRPr="00BC73EA">
        <w:rPr>
          <w:b/>
          <w:bCs/>
          <w:color w:val="000000" w:themeColor="text1"/>
          <w:sz w:val="20"/>
          <w:szCs w:val="20"/>
          <w:lang w:val="pl-PL"/>
        </w:rPr>
        <w:t xml:space="preserve">RISE </w:t>
      </w:r>
      <w:proofErr w:type="spellStart"/>
      <w:r w:rsidR="00BC73EA" w:rsidRPr="00BC73EA">
        <w:rPr>
          <w:b/>
          <w:bCs/>
          <w:color w:val="000000" w:themeColor="text1"/>
          <w:sz w:val="20"/>
          <w:szCs w:val="20"/>
          <w:lang w:val="pl-PL"/>
        </w:rPr>
        <w:t>Research</w:t>
      </w:r>
      <w:proofErr w:type="spellEnd"/>
      <w:r w:rsidR="00BC73EA" w:rsidRPr="00BC73EA">
        <w:rPr>
          <w:b/>
          <w:bCs/>
          <w:color w:val="000000" w:themeColor="text1"/>
          <w:sz w:val="20"/>
          <w:szCs w:val="20"/>
          <w:lang w:val="pl-PL"/>
        </w:rPr>
        <w:t xml:space="preserve"> </w:t>
      </w:r>
      <w:proofErr w:type="spellStart"/>
      <w:r w:rsidR="00BC73EA" w:rsidRPr="00BC73EA">
        <w:rPr>
          <w:b/>
          <w:bCs/>
          <w:color w:val="000000" w:themeColor="text1"/>
          <w:sz w:val="20"/>
          <w:szCs w:val="20"/>
          <w:lang w:val="pl-PL"/>
        </w:rPr>
        <w:t>Institutes</w:t>
      </w:r>
      <w:proofErr w:type="spellEnd"/>
      <w:r w:rsidR="00BC73EA" w:rsidRPr="00BC73EA">
        <w:rPr>
          <w:b/>
          <w:bCs/>
          <w:color w:val="000000" w:themeColor="text1"/>
          <w:sz w:val="20"/>
          <w:szCs w:val="20"/>
          <w:lang w:val="pl-PL"/>
        </w:rPr>
        <w:t xml:space="preserve"> of </w:t>
      </w:r>
      <w:proofErr w:type="spellStart"/>
      <w:r w:rsidR="00BC73EA" w:rsidRPr="00BC73EA">
        <w:rPr>
          <w:b/>
          <w:bCs/>
          <w:color w:val="000000" w:themeColor="text1"/>
          <w:sz w:val="20"/>
          <w:szCs w:val="20"/>
          <w:lang w:val="pl-PL"/>
        </w:rPr>
        <w:t>Sweden</w:t>
      </w:r>
      <w:proofErr w:type="spellEnd"/>
      <w:r w:rsidR="00BC73EA" w:rsidRPr="00BC73EA">
        <w:rPr>
          <w:b/>
          <w:bCs/>
          <w:color w:val="000000" w:themeColor="text1"/>
          <w:sz w:val="20"/>
          <w:szCs w:val="20"/>
          <w:lang w:val="pl-PL"/>
        </w:rPr>
        <w:t xml:space="preserve"> </w:t>
      </w:r>
      <w:r w:rsidR="00BC73EA" w:rsidRPr="00BC73EA">
        <w:rPr>
          <w:bCs/>
          <w:color w:val="000000" w:themeColor="text1"/>
          <w:sz w:val="20"/>
          <w:szCs w:val="20"/>
          <w:lang w:val="pl-PL"/>
        </w:rPr>
        <w:t xml:space="preserve">jest krajowym instytutem i partnerem w zakresie innowacji, działającym w obszarze zarządzania transformacją, badań stosowanych i rozwoju, testowania, inspekcji i certyfikacji oraz uczenia się przez całe życie. </w:t>
      </w:r>
      <w:hyperlink r:id="rId27" w:history="1">
        <w:r w:rsidRPr="000E1233">
          <w:rPr>
            <w:rStyle w:val="Hipercze"/>
            <w:sz w:val="20"/>
            <w:szCs w:val="20"/>
          </w:rPr>
          <w:t>ri.se</w:t>
        </w:r>
      </w:hyperlink>
      <w:r w:rsidR="00E31832" w:rsidRPr="000E1233">
        <w:rPr>
          <w:rStyle w:val="Hipercze"/>
          <w:sz w:val="20"/>
          <w:szCs w:val="20"/>
        </w:rPr>
        <w:t xml:space="preserve"> </w:t>
      </w:r>
    </w:p>
    <w:p w14:paraId="25B48DE3" w14:textId="7790C5B7" w:rsidR="00850856" w:rsidRPr="000E1233" w:rsidRDefault="00D475C8" w:rsidP="000E1233">
      <w:pPr>
        <w:spacing w:after="60"/>
        <w:jc w:val="both"/>
        <w:rPr>
          <w:rStyle w:val="Hipercze"/>
          <w:sz w:val="20"/>
          <w:szCs w:val="20"/>
        </w:rPr>
      </w:pPr>
      <w:r w:rsidRPr="00BC73EA">
        <w:rPr>
          <w:sz w:val="20"/>
          <w:szCs w:val="20"/>
          <w:lang w:val="pl-PL"/>
        </w:rPr>
        <w:t xml:space="preserve">5. </w:t>
      </w:r>
      <w:r w:rsidRPr="00BC73EA">
        <w:rPr>
          <w:b/>
          <w:bCs/>
          <w:sz w:val="20"/>
          <w:szCs w:val="20"/>
          <w:lang w:val="pl-PL"/>
        </w:rPr>
        <w:t>Aalto University</w:t>
      </w:r>
      <w:r w:rsidRPr="00BC73EA">
        <w:rPr>
          <w:sz w:val="20"/>
          <w:szCs w:val="20"/>
          <w:lang w:val="pl-PL"/>
        </w:rPr>
        <w:t xml:space="preserve"> </w:t>
      </w:r>
      <w:r w:rsidR="00BC73EA" w:rsidRPr="00BC73EA">
        <w:rPr>
          <w:sz w:val="20"/>
          <w:szCs w:val="20"/>
          <w:lang w:val="pl-PL"/>
        </w:rPr>
        <w:t xml:space="preserve">łączy sztukę i naukę i jest skandynawskim liderem w dziedzinie szkolnictwa wyższego w zakresie projektowania, architektury, sztuki, edukacji artystycznej i mediów. Renomowany Wydział Architektury koncentruje się na zrównoważonym budownictwie i jest aktywny w </w:t>
      </w:r>
      <w:proofErr w:type="spellStart"/>
      <w:r w:rsidR="00BC73EA" w:rsidRPr="00BC73EA">
        <w:rPr>
          <w:sz w:val="20"/>
          <w:szCs w:val="20"/>
          <w:lang w:val="pl-PL"/>
        </w:rPr>
        <w:t>multidyscyplinarnych</w:t>
      </w:r>
      <w:proofErr w:type="spellEnd"/>
      <w:r w:rsidR="00BC73EA" w:rsidRPr="00BC73EA">
        <w:rPr>
          <w:sz w:val="20"/>
          <w:szCs w:val="20"/>
          <w:lang w:val="pl-PL"/>
        </w:rPr>
        <w:t xml:space="preserve"> b</w:t>
      </w:r>
      <w:r w:rsidR="00BC73EA">
        <w:rPr>
          <w:sz w:val="20"/>
          <w:szCs w:val="20"/>
          <w:lang w:val="pl-PL"/>
        </w:rPr>
        <w:t>adaniach nad środowiskiem życia</w:t>
      </w:r>
      <w:r w:rsidRPr="00BC73EA">
        <w:rPr>
          <w:color w:val="000000" w:themeColor="text1"/>
          <w:sz w:val="20"/>
          <w:szCs w:val="20"/>
          <w:lang w:val="pl-PL"/>
        </w:rPr>
        <w:t xml:space="preserve">. </w:t>
      </w:r>
      <w:hyperlink r:id="rId28" w:history="1">
        <w:r w:rsidRPr="000E1233">
          <w:rPr>
            <w:rStyle w:val="Hipercze"/>
            <w:sz w:val="20"/>
            <w:szCs w:val="20"/>
          </w:rPr>
          <w:t>aalto.fi</w:t>
        </w:r>
      </w:hyperlink>
    </w:p>
    <w:p w14:paraId="13D1358B" w14:textId="693F8F61" w:rsidR="003D7450" w:rsidRPr="000E1233" w:rsidRDefault="006655E2" w:rsidP="000E1233">
      <w:pPr>
        <w:spacing w:after="60"/>
        <w:jc w:val="both"/>
        <w:rPr>
          <w:rStyle w:val="Hipercze"/>
          <w:sz w:val="20"/>
          <w:szCs w:val="20"/>
        </w:rPr>
      </w:pPr>
      <w:r w:rsidRPr="00BC73EA">
        <w:rPr>
          <w:sz w:val="20"/>
          <w:szCs w:val="20"/>
          <w:lang w:val="pl-PL"/>
        </w:rPr>
        <w:t xml:space="preserve">6. </w:t>
      </w:r>
      <w:proofErr w:type="spellStart"/>
      <w:r w:rsidRPr="00BC73EA">
        <w:rPr>
          <w:b/>
          <w:bCs/>
          <w:sz w:val="20"/>
          <w:szCs w:val="20"/>
          <w:lang w:val="pl-PL"/>
        </w:rPr>
        <w:t>Estonian</w:t>
      </w:r>
      <w:proofErr w:type="spellEnd"/>
      <w:r w:rsidRPr="00BC73EA">
        <w:rPr>
          <w:b/>
          <w:bCs/>
          <w:sz w:val="20"/>
          <w:szCs w:val="20"/>
          <w:lang w:val="pl-PL"/>
        </w:rPr>
        <w:t xml:space="preserve"> </w:t>
      </w:r>
      <w:proofErr w:type="spellStart"/>
      <w:r w:rsidRPr="00BC73EA">
        <w:rPr>
          <w:b/>
          <w:bCs/>
          <w:sz w:val="20"/>
          <w:szCs w:val="20"/>
          <w:lang w:val="pl-PL"/>
        </w:rPr>
        <w:t>Academy</w:t>
      </w:r>
      <w:proofErr w:type="spellEnd"/>
      <w:r w:rsidRPr="00BC73EA">
        <w:rPr>
          <w:b/>
          <w:bCs/>
          <w:sz w:val="20"/>
          <w:szCs w:val="20"/>
          <w:lang w:val="pl-PL"/>
        </w:rPr>
        <w:t xml:space="preserve"> of </w:t>
      </w:r>
      <w:proofErr w:type="spellStart"/>
      <w:r w:rsidRPr="00BC73EA">
        <w:rPr>
          <w:b/>
          <w:bCs/>
          <w:sz w:val="20"/>
          <w:szCs w:val="20"/>
          <w:lang w:val="pl-PL"/>
        </w:rPr>
        <w:t>Arts</w:t>
      </w:r>
      <w:proofErr w:type="spellEnd"/>
      <w:r w:rsidRPr="00BC73EA">
        <w:rPr>
          <w:sz w:val="20"/>
          <w:szCs w:val="20"/>
          <w:lang w:val="pl-PL"/>
        </w:rPr>
        <w:t xml:space="preserve"> </w:t>
      </w:r>
      <w:r w:rsidR="00BC73EA" w:rsidRPr="00BC73EA">
        <w:rPr>
          <w:sz w:val="20"/>
          <w:szCs w:val="20"/>
          <w:lang w:val="pl-PL"/>
        </w:rPr>
        <w:t xml:space="preserve">to jedyny publiczny uniwersytet w Estonii zapewniający wyższe wykształcenie w zakresie sztuk pięknych, projektowania, architektury, mediów, studiów wizualnych, historii sztuki i konserwacji, a także możliwości uczenia się przez całe życie w ramach Open </w:t>
      </w:r>
      <w:proofErr w:type="spellStart"/>
      <w:r w:rsidR="00BC73EA" w:rsidRPr="00BC73EA">
        <w:rPr>
          <w:sz w:val="20"/>
          <w:szCs w:val="20"/>
          <w:lang w:val="pl-PL"/>
        </w:rPr>
        <w:t>Academy</w:t>
      </w:r>
      <w:proofErr w:type="spellEnd"/>
      <w:r w:rsidRPr="00BC73EA">
        <w:rPr>
          <w:sz w:val="20"/>
          <w:szCs w:val="20"/>
          <w:lang w:val="pl-PL"/>
        </w:rPr>
        <w:t xml:space="preserve">. </w:t>
      </w:r>
      <w:hyperlink r:id="rId29" w:history="1">
        <w:r w:rsidRPr="000E1233">
          <w:rPr>
            <w:rStyle w:val="Hipercze"/>
            <w:sz w:val="20"/>
            <w:szCs w:val="20"/>
          </w:rPr>
          <w:t>artun.ee</w:t>
        </w:r>
      </w:hyperlink>
      <w:r w:rsidR="003D7450" w:rsidRPr="000E1233">
        <w:rPr>
          <w:rStyle w:val="Hipercze"/>
          <w:sz w:val="20"/>
          <w:szCs w:val="20"/>
        </w:rPr>
        <w:t xml:space="preserve"> </w:t>
      </w:r>
    </w:p>
    <w:p w14:paraId="455C7001" w14:textId="0C06A6C5" w:rsidR="00A57601" w:rsidRPr="000E1233" w:rsidRDefault="00A72BCD" w:rsidP="0024657D">
      <w:pPr>
        <w:spacing w:before="120" w:after="60"/>
        <w:jc w:val="both"/>
        <w:rPr>
          <w:b/>
          <w:bCs/>
          <w:sz w:val="20"/>
          <w:szCs w:val="20"/>
        </w:rPr>
      </w:pPr>
      <w:r w:rsidRPr="00EE3333">
        <w:rPr>
          <w:b/>
          <w:bCs/>
          <w:i/>
          <w:iCs/>
          <w:sz w:val="20"/>
          <w:szCs w:val="20"/>
        </w:rPr>
        <w:t>Central Hub</w:t>
      </w:r>
      <w:r w:rsidRPr="00EE3333">
        <w:rPr>
          <w:sz w:val="20"/>
          <w:szCs w:val="20"/>
        </w:rPr>
        <w:t>:</w:t>
      </w:r>
      <w:r w:rsidRPr="000E1233">
        <w:rPr>
          <w:sz w:val="20"/>
          <w:szCs w:val="20"/>
        </w:rPr>
        <w:t xml:space="preserve"> 7. </w:t>
      </w:r>
      <w:proofErr w:type="spellStart"/>
      <w:r w:rsidRPr="00AE085D">
        <w:rPr>
          <w:b/>
          <w:bCs/>
          <w:sz w:val="20"/>
          <w:szCs w:val="20"/>
          <w:lang w:val="pl-PL"/>
        </w:rPr>
        <w:t>B</w:t>
      </w:r>
      <w:r w:rsidR="003D7450" w:rsidRPr="00AE085D">
        <w:rPr>
          <w:b/>
          <w:bCs/>
          <w:sz w:val="20"/>
          <w:szCs w:val="20"/>
          <w:lang w:val="pl-PL"/>
        </w:rPr>
        <w:t>auhaus</w:t>
      </w:r>
      <w:proofErr w:type="spellEnd"/>
      <w:r w:rsidR="003D7450" w:rsidRPr="00AE085D">
        <w:rPr>
          <w:b/>
          <w:bCs/>
          <w:sz w:val="20"/>
          <w:szCs w:val="20"/>
          <w:lang w:val="pl-PL"/>
        </w:rPr>
        <w:t xml:space="preserve"> </w:t>
      </w:r>
      <w:r w:rsidR="00AE085D" w:rsidRPr="00AE085D">
        <w:rPr>
          <w:b/>
          <w:bCs/>
          <w:sz w:val="20"/>
          <w:szCs w:val="20"/>
          <w:lang w:val="pl-PL"/>
        </w:rPr>
        <w:t>Earth</w:t>
      </w:r>
      <w:r w:rsidR="00AE085D" w:rsidRPr="00AE085D">
        <w:rPr>
          <w:bCs/>
          <w:sz w:val="20"/>
          <w:szCs w:val="20"/>
          <w:lang w:val="pl-PL"/>
        </w:rPr>
        <w:t xml:space="preserve"> to berliński </w:t>
      </w:r>
      <w:proofErr w:type="spellStart"/>
      <w:r w:rsidR="00AE085D" w:rsidRPr="00AE085D">
        <w:rPr>
          <w:bCs/>
          <w:sz w:val="20"/>
          <w:szCs w:val="20"/>
          <w:lang w:val="pl-PL"/>
        </w:rPr>
        <w:t>think</w:t>
      </w:r>
      <w:proofErr w:type="spellEnd"/>
      <w:r w:rsidR="00AE085D" w:rsidRPr="00AE085D">
        <w:rPr>
          <w:bCs/>
          <w:sz w:val="20"/>
          <w:szCs w:val="20"/>
          <w:lang w:val="pl-PL"/>
        </w:rPr>
        <w:t xml:space="preserve"> tank zajmujący się globalnym wpływem budynków na klimat, planami działania w zakresie </w:t>
      </w:r>
      <w:r w:rsidR="00BC73EA">
        <w:rPr>
          <w:bCs/>
          <w:sz w:val="20"/>
          <w:szCs w:val="20"/>
          <w:lang w:val="pl-PL"/>
        </w:rPr>
        <w:t>bio</w:t>
      </w:r>
      <w:r w:rsidR="00AE085D" w:rsidRPr="00AE085D">
        <w:rPr>
          <w:bCs/>
          <w:sz w:val="20"/>
          <w:szCs w:val="20"/>
          <w:lang w:val="pl-PL"/>
        </w:rPr>
        <w:t>materiałów, zarządzaniem transformacją i programami budowania potencjału dla administracji publicznej.</w:t>
      </w:r>
      <w:r w:rsidR="003D7450" w:rsidRPr="00AE085D">
        <w:rPr>
          <w:sz w:val="20"/>
          <w:szCs w:val="20"/>
          <w:lang w:val="pl-PL"/>
        </w:rPr>
        <w:t xml:space="preserve"> </w:t>
      </w:r>
      <w:hyperlink r:id="rId30" w:history="1">
        <w:r w:rsidR="003D7450" w:rsidRPr="000E1233">
          <w:rPr>
            <w:rStyle w:val="Hipercze"/>
            <w:sz w:val="20"/>
            <w:szCs w:val="20"/>
          </w:rPr>
          <w:t>bauhauserde.org</w:t>
        </w:r>
      </w:hyperlink>
      <w:r w:rsidR="00F7473F" w:rsidRPr="000E1233">
        <w:rPr>
          <w:rStyle w:val="Hipercze"/>
          <w:sz w:val="20"/>
          <w:szCs w:val="20"/>
        </w:rPr>
        <w:t xml:space="preserve"> </w:t>
      </w:r>
    </w:p>
    <w:p w14:paraId="61306E18" w14:textId="0B1EBE2F" w:rsidR="00BB307B" w:rsidRPr="000E1233" w:rsidRDefault="00A57601" w:rsidP="000E1233">
      <w:pPr>
        <w:spacing w:after="60"/>
        <w:jc w:val="both"/>
        <w:rPr>
          <w:b/>
          <w:bCs/>
          <w:sz w:val="20"/>
          <w:szCs w:val="20"/>
        </w:rPr>
      </w:pPr>
      <w:r w:rsidRPr="00AE085D">
        <w:rPr>
          <w:sz w:val="20"/>
          <w:szCs w:val="20"/>
          <w:lang w:val="pl-PL"/>
        </w:rPr>
        <w:t xml:space="preserve">8. </w:t>
      </w:r>
      <w:r w:rsidR="00AE085D" w:rsidRPr="00AE085D">
        <w:rPr>
          <w:b/>
          <w:bCs/>
          <w:sz w:val="20"/>
          <w:szCs w:val="20"/>
          <w:lang w:val="pl-PL"/>
        </w:rPr>
        <w:t xml:space="preserve">TU Delft </w:t>
      </w:r>
      <w:r w:rsidR="00AE085D" w:rsidRPr="00AE085D">
        <w:rPr>
          <w:bCs/>
          <w:sz w:val="20"/>
          <w:szCs w:val="20"/>
          <w:lang w:val="pl-PL"/>
        </w:rPr>
        <w:t>jest jedną z najwyżej ocenianych uczelni w Europie w dziedzinie inżynierii lądowej, architektury i inżynierii mechanicznej. Lider w edukacji online, z ponad 3,5 milionami ucz</w:t>
      </w:r>
      <w:r w:rsidR="00AE085D">
        <w:rPr>
          <w:bCs/>
          <w:sz w:val="20"/>
          <w:szCs w:val="20"/>
          <w:lang w:val="pl-PL"/>
        </w:rPr>
        <w:t>ących się</w:t>
      </w:r>
      <w:r w:rsidR="00AE085D" w:rsidRPr="00AE085D">
        <w:rPr>
          <w:bCs/>
          <w:sz w:val="20"/>
          <w:szCs w:val="20"/>
          <w:lang w:val="pl-PL"/>
        </w:rPr>
        <w:t xml:space="preserve"> na całym świecie, oferuje 130 kursów MOOC, 10 kursów akademickich online; 45 kursów kształcenia zawodowego; 35 krótkich programów prowadzonych przez 400 wyspecjalizowanych instruktorów</w:t>
      </w:r>
      <w:r w:rsidRPr="00AE085D">
        <w:rPr>
          <w:sz w:val="20"/>
          <w:szCs w:val="20"/>
          <w:lang w:val="pl-PL"/>
        </w:rPr>
        <w:t xml:space="preserve">. </w:t>
      </w:r>
      <w:hyperlink r:id="rId31" w:history="1">
        <w:r w:rsidR="00186A14" w:rsidRPr="000E1233">
          <w:rPr>
            <w:rStyle w:val="Hipercze"/>
            <w:sz w:val="20"/>
            <w:szCs w:val="20"/>
          </w:rPr>
          <w:t>https://online-learning.tudelft.nl</w:t>
        </w:r>
      </w:hyperlink>
      <w:r w:rsidR="00BB307B" w:rsidRPr="000E1233">
        <w:rPr>
          <w:sz w:val="20"/>
          <w:szCs w:val="20"/>
        </w:rPr>
        <w:t xml:space="preserve"> </w:t>
      </w:r>
    </w:p>
    <w:p w14:paraId="1EB40817" w14:textId="483D5C87" w:rsidR="00C85F52" w:rsidRPr="000E1233" w:rsidRDefault="00BB307B" w:rsidP="0024657D">
      <w:pPr>
        <w:spacing w:before="120" w:after="60"/>
        <w:jc w:val="both"/>
        <w:rPr>
          <w:sz w:val="20"/>
          <w:szCs w:val="20"/>
        </w:rPr>
      </w:pPr>
      <w:r w:rsidRPr="00EE3333">
        <w:rPr>
          <w:b/>
          <w:bCs/>
          <w:i/>
          <w:iCs/>
          <w:sz w:val="20"/>
          <w:szCs w:val="20"/>
        </w:rPr>
        <w:t>South Hub</w:t>
      </w:r>
      <w:r w:rsidRPr="00EE3333">
        <w:rPr>
          <w:b/>
          <w:bCs/>
          <w:sz w:val="20"/>
          <w:szCs w:val="20"/>
        </w:rPr>
        <w:t>:</w:t>
      </w:r>
      <w:r w:rsidRPr="000E1233">
        <w:rPr>
          <w:sz w:val="20"/>
          <w:szCs w:val="20"/>
        </w:rPr>
        <w:t xml:space="preserve"> </w:t>
      </w:r>
      <w:r w:rsidR="00F30CE5" w:rsidRPr="000E1233">
        <w:rPr>
          <w:sz w:val="20"/>
          <w:szCs w:val="20"/>
        </w:rPr>
        <w:t xml:space="preserve">9. </w:t>
      </w:r>
      <w:r w:rsidRPr="00AE085D">
        <w:rPr>
          <w:b/>
          <w:bCs/>
          <w:sz w:val="20"/>
          <w:szCs w:val="20"/>
          <w:lang w:val="pl-PL"/>
        </w:rPr>
        <w:t>IAAC</w:t>
      </w:r>
      <w:r w:rsidRPr="00AE085D">
        <w:rPr>
          <w:sz w:val="20"/>
          <w:szCs w:val="20"/>
          <w:lang w:val="pl-PL"/>
        </w:rPr>
        <w:t xml:space="preserve"> </w:t>
      </w:r>
      <w:proofErr w:type="spellStart"/>
      <w:r w:rsidR="00F30CE5" w:rsidRPr="00AE085D">
        <w:rPr>
          <w:b/>
          <w:bCs/>
          <w:sz w:val="20"/>
          <w:szCs w:val="20"/>
          <w:lang w:val="pl-PL"/>
        </w:rPr>
        <w:t>Institute</w:t>
      </w:r>
      <w:proofErr w:type="spellEnd"/>
      <w:r w:rsidR="00F30CE5" w:rsidRPr="00AE085D">
        <w:rPr>
          <w:b/>
          <w:bCs/>
          <w:sz w:val="20"/>
          <w:szCs w:val="20"/>
          <w:lang w:val="pl-PL"/>
        </w:rPr>
        <w:t xml:space="preserve"> for Advanced Architecture of </w:t>
      </w:r>
      <w:proofErr w:type="spellStart"/>
      <w:r w:rsidR="00F30CE5" w:rsidRPr="00AE085D">
        <w:rPr>
          <w:b/>
          <w:bCs/>
          <w:sz w:val="20"/>
          <w:szCs w:val="20"/>
          <w:lang w:val="pl-PL"/>
        </w:rPr>
        <w:t>Catalonia</w:t>
      </w:r>
      <w:proofErr w:type="spellEnd"/>
      <w:r w:rsidR="00F30CE5" w:rsidRPr="00AE085D">
        <w:rPr>
          <w:sz w:val="20"/>
          <w:szCs w:val="20"/>
          <w:lang w:val="pl-PL"/>
        </w:rPr>
        <w:t xml:space="preserve">, </w:t>
      </w:r>
      <w:r w:rsidR="00AE085D" w:rsidRPr="00AE085D">
        <w:rPr>
          <w:sz w:val="20"/>
          <w:szCs w:val="20"/>
          <w:lang w:val="pl-PL"/>
        </w:rPr>
        <w:t>w Hiszpanii jest pionierem w projektowaniu i urbanistyce, zrównoważonym budownictwie, technologii materiałowej, cyfrowej produkcji, zaawansowanych obliczeniach projektowych, projektowaniu ekologicznym, robotyce, praktycznym projektowaniu i edukacji budowlanej</w:t>
      </w:r>
      <w:r w:rsidR="00404D4D" w:rsidRPr="00AE085D">
        <w:rPr>
          <w:sz w:val="20"/>
          <w:szCs w:val="20"/>
          <w:lang w:val="pl-PL"/>
        </w:rPr>
        <w:t>.</w:t>
      </w:r>
      <w:r w:rsidR="00874D11" w:rsidRPr="00AE085D">
        <w:rPr>
          <w:sz w:val="20"/>
          <w:szCs w:val="20"/>
          <w:lang w:val="pl-PL"/>
        </w:rPr>
        <w:t xml:space="preserve"> </w:t>
      </w:r>
      <w:hyperlink r:id="rId32" w:history="1">
        <w:r w:rsidR="00874D11" w:rsidRPr="000E1233">
          <w:rPr>
            <w:rStyle w:val="Hipercze"/>
            <w:sz w:val="20"/>
            <w:szCs w:val="20"/>
          </w:rPr>
          <w:t>iaac.net</w:t>
        </w:r>
      </w:hyperlink>
      <w:r w:rsidR="00874D11" w:rsidRPr="000E1233">
        <w:rPr>
          <w:sz w:val="20"/>
          <w:szCs w:val="20"/>
        </w:rPr>
        <w:t xml:space="preserve"> </w:t>
      </w:r>
    </w:p>
    <w:p w14:paraId="69390C66" w14:textId="7B37EB1E" w:rsidR="00874D11" w:rsidRPr="000E1233" w:rsidRDefault="002F581B" w:rsidP="000E1233">
      <w:pPr>
        <w:spacing w:after="60"/>
        <w:jc w:val="both"/>
        <w:rPr>
          <w:sz w:val="20"/>
          <w:szCs w:val="20"/>
        </w:rPr>
      </w:pPr>
      <w:r w:rsidRPr="00AE085D">
        <w:rPr>
          <w:bCs/>
          <w:sz w:val="20"/>
          <w:szCs w:val="20"/>
          <w:lang w:val="pl-PL"/>
        </w:rPr>
        <w:t>10.</w:t>
      </w:r>
      <w:r w:rsidRPr="00AE085D">
        <w:rPr>
          <w:bCs/>
          <w:i/>
          <w:iCs/>
          <w:sz w:val="20"/>
          <w:szCs w:val="20"/>
          <w:lang w:val="pl-PL"/>
        </w:rPr>
        <w:t xml:space="preserve"> </w:t>
      </w:r>
      <w:proofErr w:type="spellStart"/>
      <w:r w:rsidR="00AE085D" w:rsidRPr="00AE085D">
        <w:rPr>
          <w:b/>
          <w:sz w:val="20"/>
          <w:szCs w:val="20"/>
          <w:lang w:val="pl-PL"/>
        </w:rPr>
        <w:t>Regione</w:t>
      </w:r>
      <w:proofErr w:type="spellEnd"/>
      <w:r w:rsidR="00AE085D" w:rsidRPr="00AE085D">
        <w:rPr>
          <w:b/>
          <w:sz w:val="20"/>
          <w:szCs w:val="20"/>
          <w:lang w:val="pl-PL"/>
        </w:rPr>
        <w:t xml:space="preserve"> Liguria </w:t>
      </w:r>
      <w:r w:rsidR="00AE085D" w:rsidRPr="00AE085D">
        <w:rPr>
          <w:sz w:val="20"/>
          <w:szCs w:val="20"/>
          <w:lang w:val="pl-PL"/>
        </w:rPr>
        <w:t>jest terytorialną instytucją publiczną, która angażuje się w intensywne budowanie potencjału w zakresie tematów i kultury NEB dla zainteresowanych stron, takich jak gminy, prowincje, władze parków, organy badawcze, przedsiębiorstwa, podmioty edukacyjne, stowarzyszenia obywatelskie i sektor szkolnictwa wyższego.</w:t>
      </w:r>
      <w:r w:rsidRPr="00AE085D">
        <w:rPr>
          <w:rFonts w:eastAsia="Calibri"/>
          <w:sz w:val="20"/>
          <w:szCs w:val="20"/>
          <w:lang w:val="pl-PL"/>
        </w:rPr>
        <w:t xml:space="preserve"> </w:t>
      </w:r>
      <w:hyperlink r:id="rId33" w:history="1">
        <w:r w:rsidRPr="000E1233">
          <w:rPr>
            <w:rStyle w:val="Hipercze"/>
            <w:sz w:val="20"/>
            <w:szCs w:val="20"/>
          </w:rPr>
          <w:t>regione.liguria.it</w:t>
        </w:r>
      </w:hyperlink>
      <w:r w:rsidRPr="000E1233">
        <w:rPr>
          <w:sz w:val="20"/>
          <w:szCs w:val="20"/>
        </w:rPr>
        <w:t xml:space="preserve"> </w:t>
      </w:r>
    </w:p>
    <w:p w14:paraId="29004EF0" w14:textId="1A74FEE7" w:rsidR="00404D4D" w:rsidRPr="000E1233" w:rsidRDefault="00D31676" w:rsidP="000E1233">
      <w:pPr>
        <w:spacing w:after="60"/>
        <w:jc w:val="both"/>
        <w:rPr>
          <w:sz w:val="20"/>
          <w:szCs w:val="20"/>
        </w:rPr>
      </w:pPr>
      <w:r w:rsidRPr="00E2558E">
        <w:rPr>
          <w:sz w:val="20"/>
          <w:szCs w:val="20"/>
          <w:lang w:val="pl-PL"/>
        </w:rPr>
        <w:t xml:space="preserve">11. </w:t>
      </w:r>
      <w:r w:rsidR="00E2558E" w:rsidRPr="00E2558E">
        <w:rPr>
          <w:b/>
          <w:bCs/>
          <w:sz w:val="20"/>
          <w:szCs w:val="20"/>
          <w:lang w:val="pl-PL"/>
        </w:rPr>
        <w:t xml:space="preserve">Fundacja CESEFOR </w:t>
      </w:r>
      <w:r w:rsidR="00E2558E" w:rsidRPr="00460D4E">
        <w:rPr>
          <w:bCs/>
          <w:sz w:val="20"/>
          <w:szCs w:val="20"/>
          <w:lang w:val="pl-PL"/>
        </w:rPr>
        <w:t xml:space="preserve">Regionu Kastylii i </w:t>
      </w:r>
      <w:proofErr w:type="spellStart"/>
      <w:r w:rsidR="00E2558E" w:rsidRPr="00460D4E">
        <w:rPr>
          <w:bCs/>
          <w:sz w:val="20"/>
          <w:szCs w:val="20"/>
          <w:lang w:val="pl-PL"/>
        </w:rPr>
        <w:t>Leonu</w:t>
      </w:r>
      <w:proofErr w:type="spellEnd"/>
      <w:r w:rsidR="00E2558E" w:rsidRPr="00460D4E">
        <w:rPr>
          <w:bCs/>
          <w:sz w:val="20"/>
          <w:szCs w:val="20"/>
          <w:lang w:val="pl-PL"/>
        </w:rPr>
        <w:t xml:space="preserve"> w Hiszpanii promuje cały łańcuch wartości oparty na leśnictwie w kierunku zrównoważonego rozwoju, </w:t>
      </w:r>
      <w:proofErr w:type="spellStart"/>
      <w:r w:rsidR="00E2558E" w:rsidRPr="00460D4E">
        <w:rPr>
          <w:bCs/>
          <w:sz w:val="20"/>
          <w:szCs w:val="20"/>
          <w:lang w:val="pl-PL"/>
        </w:rPr>
        <w:t>biogospodarki</w:t>
      </w:r>
      <w:proofErr w:type="spellEnd"/>
      <w:r w:rsidR="00E2558E" w:rsidRPr="00460D4E">
        <w:rPr>
          <w:bCs/>
          <w:sz w:val="20"/>
          <w:szCs w:val="20"/>
          <w:lang w:val="pl-PL"/>
        </w:rPr>
        <w:t xml:space="preserve"> i ochrony różnorodności biologicznej. Głównym priorytetem jest podnoszenie kwalifikacji i tworzenie nowych miejsc pracy w budownictwie drewnianym i sektorze siedliskowym</w:t>
      </w:r>
      <w:r w:rsidR="00460D4E" w:rsidRPr="00460D4E">
        <w:rPr>
          <w:bCs/>
          <w:sz w:val="20"/>
          <w:szCs w:val="20"/>
          <w:lang w:val="pl-PL"/>
        </w:rPr>
        <w:t xml:space="preserve">. </w:t>
      </w:r>
      <w:hyperlink r:id="rId34" w:history="1">
        <w:r w:rsidRPr="000E1233">
          <w:rPr>
            <w:rStyle w:val="Hipercze"/>
            <w:sz w:val="20"/>
            <w:szCs w:val="20"/>
          </w:rPr>
          <w:t>cesefor.com</w:t>
        </w:r>
      </w:hyperlink>
      <w:r w:rsidRPr="000E1233">
        <w:rPr>
          <w:sz w:val="20"/>
          <w:szCs w:val="20"/>
        </w:rPr>
        <w:t xml:space="preserve"> </w:t>
      </w:r>
    </w:p>
    <w:p w14:paraId="537B7911" w14:textId="5CAC7CBF" w:rsidR="00404D4D" w:rsidRPr="00E2558E" w:rsidRDefault="00527C0D" w:rsidP="0024657D">
      <w:pPr>
        <w:spacing w:before="120" w:after="60"/>
        <w:jc w:val="both"/>
        <w:rPr>
          <w:sz w:val="20"/>
          <w:szCs w:val="20"/>
          <w:lang w:val="pl-PL"/>
        </w:rPr>
      </w:pPr>
      <w:r w:rsidRPr="00EE3333">
        <w:rPr>
          <w:b/>
          <w:bCs/>
          <w:i/>
          <w:iCs/>
          <w:sz w:val="20"/>
          <w:szCs w:val="20"/>
        </w:rPr>
        <w:t>EU Outreach Hub</w:t>
      </w:r>
      <w:r w:rsidRPr="00EE3333">
        <w:rPr>
          <w:b/>
          <w:bCs/>
          <w:sz w:val="20"/>
          <w:szCs w:val="20"/>
        </w:rPr>
        <w:t>:</w:t>
      </w:r>
      <w:r w:rsidRPr="000E1233">
        <w:rPr>
          <w:b/>
          <w:bCs/>
          <w:sz w:val="20"/>
          <w:szCs w:val="20"/>
        </w:rPr>
        <w:t xml:space="preserve"> </w:t>
      </w:r>
      <w:r w:rsidRPr="000E1233">
        <w:rPr>
          <w:sz w:val="20"/>
          <w:szCs w:val="20"/>
        </w:rPr>
        <w:t xml:space="preserve">12. </w:t>
      </w:r>
      <w:proofErr w:type="spellStart"/>
      <w:r w:rsidR="00205B90" w:rsidRPr="00E2558E">
        <w:rPr>
          <w:b/>
          <w:bCs/>
          <w:sz w:val="20"/>
          <w:szCs w:val="20"/>
          <w:lang w:val="pl-PL"/>
        </w:rPr>
        <w:t>InnovaWood</w:t>
      </w:r>
      <w:proofErr w:type="spellEnd"/>
      <w:r w:rsidR="00205B90" w:rsidRPr="00E2558E">
        <w:rPr>
          <w:sz w:val="20"/>
          <w:szCs w:val="20"/>
          <w:lang w:val="pl-PL"/>
        </w:rPr>
        <w:t xml:space="preserve"> </w:t>
      </w:r>
      <w:r w:rsidR="00E2558E" w:rsidRPr="00E2558E">
        <w:rPr>
          <w:sz w:val="20"/>
          <w:szCs w:val="20"/>
          <w:lang w:val="pl-PL"/>
        </w:rPr>
        <w:t>to europejska sieć badań, innowacji i edukacji w zakresie drewna, zrzeszająca ponad 70 organizacji członkowskich w 30 krajach Europy. IW przewodniczy Wood4Bauhaus Alliance pięciu europejskim organizacjom parasolowym w sektorze drzewnym</w:t>
      </w:r>
      <w:r w:rsidR="00E2558E">
        <w:rPr>
          <w:sz w:val="20"/>
          <w:szCs w:val="20"/>
          <w:lang w:val="pl-PL"/>
        </w:rPr>
        <w:t>.</w:t>
      </w:r>
      <w:r w:rsidR="00205B90" w:rsidRPr="00E2558E">
        <w:rPr>
          <w:sz w:val="20"/>
          <w:szCs w:val="20"/>
          <w:lang w:val="pl-PL"/>
        </w:rPr>
        <w:t xml:space="preserve"> </w:t>
      </w:r>
      <w:hyperlink r:id="rId35" w:history="1">
        <w:r w:rsidR="00205B90" w:rsidRPr="00E2558E">
          <w:rPr>
            <w:rStyle w:val="Hipercze"/>
            <w:sz w:val="20"/>
            <w:szCs w:val="20"/>
            <w:lang w:val="pl-PL"/>
          </w:rPr>
          <w:t>innovawood.com</w:t>
        </w:r>
      </w:hyperlink>
    </w:p>
    <w:p w14:paraId="1073B9E1" w14:textId="681F56CC" w:rsidR="00D06FD5" w:rsidRPr="000E1233" w:rsidRDefault="003A1562" w:rsidP="000E1233">
      <w:pPr>
        <w:spacing w:after="60"/>
        <w:jc w:val="both"/>
        <w:rPr>
          <w:sz w:val="20"/>
          <w:szCs w:val="20"/>
        </w:rPr>
      </w:pPr>
      <w:r w:rsidRPr="00E2558E">
        <w:rPr>
          <w:sz w:val="20"/>
          <w:szCs w:val="20"/>
          <w:lang w:val="pl-PL"/>
        </w:rPr>
        <w:lastRenderedPageBreak/>
        <w:t>13.</w:t>
      </w:r>
      <w:r w:rsidR="007054FE" w:rsidRPr="00E2558E">
        <w:rPr>
          <w:sz w:val="20"/>
          <w:szCs w:val="20"/>
          <w:lang w:val="pl-PL"/>
        </w:rPr>
        <w:t xml:space="preserve"> </w:t>
      </w:r>
      <w:r w:rsidR="00F44E08" w:rsidRPr="00E2558E">
        <w:rPr>
          <w:b/>
          <w:bCs/>
          <w:sz w:val="20"/>
          <w:szCs w:val="20"/>
          <w:lang w:val="pl-PL"/>
        </w:rPr>
        <w:t xml:space="preserve">EAAE </w:t>
      </w:r>
      <w:proofErr w:type="spellStart"/>
      <w:r w:rsidR="007054FE" w:rsidRPr="00E2558E">
        <w:rPr>
          <w:b/>
          <w:bCs/>
          <w:sz w:val="20"/>
          <w:szCs w:val="20"/>
          <w:lang w:val="pl-PL"/>
        </w:rPr>
        <w:t>European</w:t>
      </w:r>
      <w:proofErr w:type="spellEnd"/>
      <w:r w:rsidR="007054FE" w:rsidRPr="00E2558E">
        <w:rPr>
          <w:b/>
          <w:bCs/>
          <w:sz w:val="20"/>
          <w:szCs w:val="20"/>
          <w:lang w:val="pl-PL"/>
        </w:rPr>
        <w:t xml:space="preserve"> </w:t>
      </w:r>
      <w:proofErr w:type="spellStart"/>
      <w:r w:rsidR="007054FE" w:rsidRPr="00E2558E">
        <w:rPr>
          <w:b/>
          <w:bCs/>
          <w:sz w:val="20"/>
          <w:szCs w:val="20"/>
          <w:lang w:val="pl-PL"/>
        </w:rPr>
        <w:t>Association</w:t>
      </w:r>
      <w:proofErr w:type="spellEnd"/>
      <w:r w:rsidR="007054FE" w:rsidRPr="00E2558E">
        <w:rPr>
          <w:b/>
          <w:bCs/>
          <w:sz w:val="20"/>
          <w:szCs w:val="20"/>
          <w:lang w:val="pl-PL"/>
        </w:rPr>
        <w:t xml:space="preserve"> for </w:t>
      </w:r>
      <w:proofErr w:type="spellStart"/>
      <w:r w:rsidR="007054FE" w:rsidRPr="00E2558E">
        <w:rPr>
          <w:b/>
          <w:bCs/>
          <w:sz w:val="20"/>
          <w:szCs w:val="20"/>
          <w:lang w:val="pl-PL"/>
        </w:rPr>
        <w:t>Architectural</w:t>
      </w:r>
      <w:proofErr w:type="spellEnd"/>
      <w:r w:rsidR="007054FE" w:rsidRPr="00E2558E">
        <w:rPr>
          <w:b/>
          <w:bCs/>
          <w:sz w:val="20"/>
          <w:szCs w:val="20"/>
          <w:lang w:val="pl-PL"/>
        </w:rPr>
        <w:t xml:space="preserve"> </w:t>
      </w:r>
      <w:proofErr w:type="spellStart"/>
      <w:r w:rsidR="007054FE" w:rsidRPr="00E2558E">
        <w:rPr>
          <w:b/>
          <w:bCs/>
          <w:sz w:val="20"/>
          <w:szCs w:val="20"/>
          <w:lang w:val="pl-PL"/>
        </w:rPr>
        <w:t>Education</w:t>
      </w:r>
      <w:proofErr w:type="spellEnd"/>
      <w:r w:rsidR="007054FE" w:rsidRPr="00E2558E">
        <w:rPr>
          <w:sz w:val="20"/>
          <w:szCs w:val="20"/>
          <w:lang w:val="pl-PL"/>
        </w:rPr>
        <w:t xml:space="preserve"> </w:t>
      </w:r>
      <w:r w:rsidR="00E2558E" w:rsidRPr="00E2558E">
        <w:rPr>
          <w:sz w:val="20"/>
          <w:szCs w:val="20"/>
          <w:lang w:val="pl-PL"/>
        </w:rPr>
        <w:t>to międzynarodowa organizacja zrzeszająca ponad 150 szkół architektonicznych, której celem jest podnoszenie jakości edukacji architektonicznej i promowanie jakości architektury w Europie</w:t>
      </w:r>
      <w:r w:rsidR="007054FE" w:rsidRPr="00E2558E">
        <w:rPr>
          <w:sz w:val="20"/>
          <w:szCs w:val="20"/>
          <w:lang w:val="pl-PL"/>
        </w:rPr>
        <w:t xml:space="preserve">. </w:t>
      </w:r>
      <w:hyperlink r:id="rId36" w:history="1">
        <w:r w:rsidR="007054FE" w:rsidRPr="000E1233">
          <w:rPr>
            <w:rStyle w:val="Hipercze"/>
            <w:sz w:val="20"/>
            <w:szCs w:val="20"/>
          </w:rPr>
          <w:t>eaae.be</w:t>
        </w:r>
      </w:hyperlink>
    </w:p>
    <w:p w14:paraId="6D3237AC" w14:textId="56D7BD13" w:rsidR="00901662" w:rsidRPr="00E2558E" w:rsidRDefault="00553BDF" w:rsidP="000E1233">
      <w:pPr>
        <w:spacing w:after="60"/>
        <w:jc w:val="both"/>
        <w:rPr>
          <w:sz w:val="20"/>
          <w:szCs w:val="20"/>
          <w:lang w:val="pl-PL"/>
        </w:rPr>
      </w:pPr>
      <w:r w:rsidRPr="00E2558E">
        <w:rPr>
          <w:sz w:val="20"/>
          <w:szCs w:val="20"/>
          <w:lang w:val="pl-PL"/>
        </w:rPr>
        <w:t>14.</w:t>
      </w:r>
      <w:r w:rsidRPr="00E2558E">
        <w:rPr>
          <w:b/>
          <w:bCs/>
          <w:sz w:val="20"/>
          <w:szCs w:val="20"/>
          <w:lang w:val="pl-PL"/>
        </w:rPr>
        <w:t xml:space="preserve"> </w:t>
      </w:r>
      <w:r w:rsidR="003A132E" w:rsidRPr="00E2558E">
        <w:rPr>
          <w:b/>
          <w:bCs/>
          <w:sz w:val="20"/>
          <w:szCs w:val="20"/>
          <w:lang w:val="pl-PL"/>
        </w:rPr>
        <w:t xml:space="preserve">BOKU / </w:t>
      </w:r>
      <w:proofErr w:type="spellStart"/>
      <w:r w:rsidR="00FB6C51" w:rsidRPr="00E2558E">
        <w:rPr>
          <w:b/>
          <w:bCs/>
          <w:sz w:val="20"/>
          <w:szCs w:val="20"/>
          <w:lang w:val="pl-PL"/>
        </w:rPr>
        <w:t>European</w:t>
      </w:r>
      <w:proofErr w:type="spellEnd"/>
      <w:r w:rsidR="00FB6C51" w:rsidRPr="00E2558E">
        <w:rPr>
          <w:b/>
          <w:bCs/>
          <w:sz w:val="20"/>
          <w:szCs w:val="20"/>
          <w:lang w:val="pl-PL"/>
        </w:rPr>
        <w:t xml:space="preserve"> </w:t>
      </w:r>
      <w:proofErr w:type="spellStart"/>
      <w:r w:rsidR="00FB6C51" w:rsidRPr="00E2558E">
        <w:rPr>
          <w:b/>
          <w:bCs/>
          <w:sz w:val="20"/>
          <w:szCs w:val="20"/>
          <w:lang w:val="pl-PL"/>
        </w:rPr>
        <w:t>Bioeconomy</w:t>
      </w:r>
      <w:proofErr w:type="spellEnd"/>
      <w:r w:rsidR="00FB6C51" w:rsidRPr="00E2558E">
        <w:rPr>
          <w:b/>
          <w:bCs/>
          <w:sz w:val="20"/>
          <w:szCs w:val="20"/>
          <w:lang w:val="pl-PL"/>
        </w:rPr>
        <w:t xml:space="preserve"> University</w:t>
      </w:r>
      <w:r w:rsidR="00FB6C51" w:rsidRPr="00E2558E">
        <w:rPr>
          <w:sz w:val="20"/>
          <w:szCs w:val="20"/>
          <w:lang w:val="pl-PL"/>
        </w:rPr>
        <w:t xml:space="preserve"> </w:t>
      </w:r>
      <w:r w:rsidR="00E2558E" w:rsidRPr="00E2558E">
        <w:rPr>
          <w:sz w:val="20"/>
          <w:szCs w:val="20"/>
          <w:lang w:val="pl-PL"/>
        </w:rPr>
        <w:t xml:space="preserve">to sieć ośmiu wiodących uniwersytetów we wszystkich sektorach </w:t>
      </w:r>
      <w:proofErr w:type="spellStart"/>
      <w:r w:rsidR="00E2558E" w:rsidRPr="00E2558E">
        <w:rPr>
          <w:sz w:val="20"/>
          <w:szCs w:val="20"/>
          <w:lang w:val="pl-PL"/>
        </w:rPr>
        <w:t>biogospodarki</w:t>
      </w:r>
      <w:proofErr w:type="spellEnd"/>
      <w:r w:rsidR="00E2558E" w:rsidRPr="00E2558E">
        <w:rPr>
          <w:sz w:val="20"/>
          <w:szCs w:val="20"/>
          <w:lang w:val="pl-PL"/>
        </w:rPr>
        <w:t xml:space="preserve">. Członkowie EBU dzielą się wiedzą i formatami edukacyjnymi, wspierając się nawzajem w projektach UE w ramach programów Horyzont, Erasmus, Marie Curie-Skłodowska i innych. Obecną prezydencję sprawuje Uniwersytet BOKU w Wiedniu. </w:t>
      </w:r>
      <w:hyperlink r:id="rId37" w:history="1">
        <w:r w:rsidR="00FB6C51" w:rsidRPr="00E2558E">
          <w:rPr>
            <w:rStyle w:val="Hipercze"/>
            <w:sz w:val="20"/>
            <w:szCs w:val="20"/>
            <w:lang w:val="pl-PL"/>
          </w:rPr>
          <w:t>european-bioeconomy-university.eu</w:t>
        </w:r>
      </w:hyperlink>
      <w:r w:rsidR="00FB6C51" w:rsidRPr="00E2558E">
        <w:rPr>
          <w:sz w:val="20"/>
          <w:szCs w:val="20"/>
          <w:lang w:val="pl-PL"/>
        </w:rPr>
        <w:t xml:space="preserve"> </w:t>
      </w:r>
    </w:p>
    <w:p w14:paraId="735745A2" w14:textId="4A7A5A7F" w:rsidR="004B5B5B" w:rsidRPr="00B60E5A" w:rsidRDefault="00425242" w:rsidP="00B60E5A">
      <w:pPr>
        <w:spacing w:before="180" w:after="60"/>
        <w:rPr>
          <w:sz w:val="20"/>
          <w:szCs w:val="20"/>
        </w:rPr>
      </w:pPr>
      <w:r>
        <w:rPr>
          <w:sz w:val="20"/>
          <w:szCs w:val="20"/>
        </w:rPr>
        <w:t xml:space="preserve">Strona </w:t>
      </w:r>
      <w:r w:rsidR="00D20FD7" w:rsidRPr="00B60E5A">
        <w:rPr>
          <w:sz w:val="20"/>
          <w:szCs w:val="20"/>
        </w:rPr>
        <w:t xml:space="preserve">EC CORDIS </w:t>
      </w:r>
      <w:hyperlink r:id="rId38" w:history="1">
        <w:r w:rsidR="00D20FD7" w:rsidRPr="00B60E5A">
          <w:rPr>
            <w:rStyle w:val="Hipercze"/>
            <w:sz w:val="20"/>
            <w:szCs w:val="20"/>
          </w:rPr>
          <w:t>cordis.europa.eu/project/id/101160532</w:t>
        </w:r>
      </w:hyperlink>
    </w:p>
    <w:sectPr w:rsidR="004B5B5B" w:rsidRPr="00B60E5A" w:rsidSect="005A4B4F">
      <w:footerReference w:type="even" r:id="rId39"/>
      <w:footerReference w:type="default" r:id="rId40"/>
      <w:headerReference w:type="first" r:id="rId41"/>
      <w:footerReference w:type="first" r:id="rId42"/>
      <w:pgSz w:w="11900" w:h="16840"/>
      <w:pgMar w:top="1134" w:right="1474" w:bottom="1361" w:left="147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8F074A" w14:textId="77777777" w:rsidR="00115268" w:rsidRDefault="00115268" w:rsidP="009220F8">
      <w:r>
        <w:separator/>
      </w:r>
    </w:p>
  </w:endnote>
  <w:endnote w:type="continuationSeparator" w:id="0">
    <w:p w14:paraId="132902EF" w14:textId="77777777" w:rsidR="00115268" w:rsidRDefault="00115268" w:rsidP="009220F8">
      <w:r>
        <w:continuationSeparator/>
      </w:r>
    </w:p>
  </w:endnote>
  <w:endnote w:type="continuationNotice" w:id="1">
    <w:p w14:paraId="01E84006" w14:textId="77777777" w:rsidR="00115268" w:rsidRDefault="001152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309020205020404"/>
    <w:charset w:val="00"/>
    <w:family w:val="modern"/>
    <w:notTrueType/>
    <w:pitch w:val="fixed"/>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2385F" w14:textId="77777777" w:rsidR="006F490F" w:rsidRDefault="006F490F" w:rsidP="008F3D6A">
    <w:pPr>
      <w:pStyle w:val="Stopka"/>
      <w:framePr w:wrap="none"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1E5CAFD5" w14:textId="77777777" w:rsidR="006F490F" w:rsidRDefault="006F490F" w:rsidP="006F490F">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2EA2F" w14:textId="39479DDB" w:rsidR="00750959" w:rsidRPr="00EE3F8A" w:rsidRDefault="009A5632" w:rsidP="00D82592">
    <w:pPr>
      <w:tabs>
        <w:tab w:val="left" w:pos="567"/>
        <w:tab w:val="right" w:pos="8931"/>
      </w:tabs>
      <w:rPr>
        <w:sz w:val="20"/>
        <w:szCs w:val="20"/>
        <w:lang w:val="pl-PL"/>
      </w:rPr>
    </w:pPr>
    <w:r w:rsidRPr="00EE3F8A">
      <w:rPr>
        <w:sz w:val="20"/>
        <w:szCs w:val="20"/>
        <w:lang w:val="pl-PL"/>
      </w:rPr>
      <w:t xml:space="preserve">NEBA Alliance | </w:t>
    </w:r>
    <w:r w:rsidR="00EE3F8A" w:rsidRPr="00EE3F8A">
      <w:rPr>
        <w:sz w:val="20"/>
        <w:szCs w:val="20"/>
        <w:lang w:val="pl-PL"/>
      </w:rPr>
      <w:t>Informacja prasowa</w:t>
    </w:r>
    <w:r w:rsidRPr="00EE3F8A">
      <w:rPr>
        <w:sz w:val="20"/>
        <w:szCs w:val="20"/>
        <w:lang w:val="pl-PL"/>
      </w:rPr>
      <w:t xml:space="preserve"> | </w:t>
    </w:r>
    <w:r w:rsidR="00783964" w:rsidRPr="00EE3F8A">
      <w:rPr>
        <w:sz w:val="20"/>
        <w:szCs w:val="20"/>
        <w:lang w:val="pl-PL"/>
      </w:rPr>
      <w:t>11</w:t>
    </w:r>
    <w:r w:rsidR="005151E4" w:rsidRPr="00EE3F8A">
      <w:rPr>
        <w:sz w:val="20"/>
        <w:szCs w:val="20"/>
        <w:lang w:val="pl-PL"/>
      </w:rPr>
      <w:t xml:space="preserve"> </w:t>
    </w:r>
    <w:r w:rsidR="00EE3F8A" w:rsidRPr="00EE3F8A">
      <w:rPr>
        <w:sz w:val="20"/>
        <w:szCs w:val="20"/>
        <w:lang w:val="pl-PL"/>
      </w:rPr>
      <w:t>kwietnia</w:t>
    </w:r>
    <w:r w:rsidR="005151E4" w:rsidRPr="00EE3F8A">
      <w:rPr>
        <w:sz w:val="20"/>
        <w:szCs w:val="20"/>
        <w:lang w:val="pl-PL"/>
      </w:rPr>
      <w:t xml:space="preserve"> 2024</w:t>
    </w:r>
    <w:r w:rsidR="00750959" w:rsidRPr="00EE3F8A">
      <w:rPr>
        <w:sz w:val="20"/>
        <w:szCs w:val="20"/>
        <w:lang w:val="pl-PL"/>
      </w:rPr>
      <w:tab/>
    </w:r>
    <w:r w:rsidR="00EE3F8A">
      <w:rPr>
        <w:sz w:val="20"/>
        <w:szCs w:val="20"/>
        <w:lang w:val="pl-PL"/>
      </w:rPr>
      <w:t>strona</w:t>
    </w:r>
    <w:r w:rsidR="00AE59CE" w:rsidRPr="00EE3F8A">
      <w:rPr>
        <w:sz w:val="20"/>
        <w:szCs w:val="20"/>
        <w:lang w:val="pl-PL"/>
      </w:rPr>
      <w:t xml:space="preserve"> </w:t>
    </w:r>
    <w:r w:rsidR="00AE59CE" w:rsidRPr="005151E4">
      <w:rPr>
        <w:sz w:val="20"/>
        <w:szCs w:val="20"/>
      </w:rPr>
      <w:fldChar w:fldCharType="begin"/>
    </w:r>
    <w:r w:rsidR="00AE59CE" w:rsidRPr="00EE3F8A">
      <w:rPr>
        <w:sz w:val="20"/>
        <w:szCs w:val="20"/>
        <w:lang w:val="pl-PL"/>
      </w:rPr>
      <w:instrText xml:space="preserve"> PAGE   \* MERGEFORMAT </w:instrText>
    </w:r>
    <w:r w:rsidR="00AE59CE" w:rsidRPr="005151E4">
      <w:rPr>
        <w:sz w:val="20"/>
        <w:szCs w:val="20"/>
      </w:rPr>
      <w:fldChar w:fldCharType="separate"/>
    </w:r>
    <w:r w:rsidR="00DD0C8C">
      <w:rPr>
        <w:noProof/>
        <w:sz w:val="20"/>
        <w:szCs w:val="20"/>
        <w:lang w:val="pl-PL"/>
      </w:rPr>
      <w:t>2</w:t>
    </w:r>
    <w:r w:rsidR="00AE59CE" w:rsidRPr="005151E4">
      <w:rPr>
        <w:noProof/>
        <w:sz w:val="20"/>
        <w:szCs w:val="20"/>
      </w:rPr>
      <w:fldChar w:fldCharType="end"/>
    </w:r>
    <w:r w:rsidR="00AE59CE" w:rsidRPr="00EE3F8A">
      <w:rPr>
        <w:noProof/>
        <w:sz w:val="20"/>
        <w:szCs w:val="20"/>
        <w:lang w:val="pl-PL"/>
      </w:rPr>
      <w:t xml:space="preserve"> / </w:t>
    </w:r>
    <w:r w:rsidR="00AE59CE" w:rsidRPr="005151E4">
      <w:rPr>
        <w:noProof/>
        <w:sz w:val="20"/>
        <w:szCs w:val="20"/>
      </w:rPr>
      <w:fldChar w:fldCharType="begin"/>
    </w:r>
    <w:r w:rsidR="00AE59CE" w:rsidRPr="00EE3F8A">
      <w:rPr>
        <w:noProof/>
        <w:sz w:val="20"/>
        <w:szCs w:val="20"/>
        <w:lang w:val="pl-PL"/>
      </w:rPr>
      <w:instrText xml:space="preserve"> NUMPAGES   \* MERGEFORMAT </w:instrText>
    </w:r>
    <w:r w:rsidR="00AE59CE" w:rsidRPr="005151E4">
      <w:rPr>
        <w:noProof/>
        <w:sz w:val="20"/>
        <w:szCs w:val="20"/>
      </w:rPr>
      <w:fldChar w:fldCharType="separate"/>
    </w:r>
    <w:r w:rsidR="00DD0C8C">
      <w:rPr>
        <w:noProof/>
        <w:sz w:val="20"/>
        <w:szCs w:val="20"/>
        <w:lang w:val="pl-PL"/>
      </w:rPr>
      <w:t>5</w:t>
    </w:r>
    <w:r w:rsidR="00AE59CE" w:rsidRPr="005151E4">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2762C" w14:textId="5DCF525A" w:rsidR="00584EF1" w:rsidRDefault="00584EF1">
    <w:pPr>
      <w:pStyle w:val="Stopka"/>
    </w:pPr>
  </w:p>
  <w:p w14:paraId="276D6AD2" w14:textId="2D42DA4D" w:rsidR="00A826AF" w:rsidRDefault="006E2B44">
    <w:pPr>
      <w:pStyle w:val="Stopka"/>
    </w:pPr>
    <w:r>
      <w:rPr>
        <w:noProof/>
        <w:lang w:val="pl-PL" w:eastAsia="pl-PL"/>
      </w:rPr>
      <w:drawing>
        <wp:inline distT="0" distB="0" distL="0" distR="0" wp14:anchorId="665AF335" wp14:editId="5075DFD7">
          <wp:extent cx="5684520" cy="711835"/>
          <wp:effectExtent l="0" t="0" r="0" b="0"/>
          <wp:docPr id="404608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08508" name="Picture 404608508"/>
                  <pic:cNvPicPr/>
                </pic:nvPicPr>
                <pic:blipFill>
                  <a:blip r:embed="rId1"/>
                  <a:stretch>
                    <a:fillRect/>
                  </a:stretch>
                </pic:blipFill>
                <pic:spPr>
                  <a:xfrm>
                    <a:off x="0" y="0"/>
                    <a:ext cx="5684520" cy="7118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6E0193" w14:textId="77777777" w:rsidR="00115268" w:rsidRDefault="00115268" w:rsidP="009220F8">
      <w:r>
        <w:separator/>
      </w:r>
    </w:p>
  </w:footnote>
  <w:footnote w:type="continuationSeparator" w:id="0">
    <w:p w14:paraId="20245AA4" w14:textId="77777777" w:rsidR="00115268" w:rsidRDefault="00115268" w:rsidP="009220F8">
      <w:r>
        <w:continuationSeparator/>
      </w:r>
    </w:p>
  </w:footnote>
  <w:footnote w:type="continuationNotice" w:id="1">
    <w:p w14:paraId="3ACF8C5C" w14:textId="77777777" w:rsidR="00115268" w:rsidRDefault="001152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48A0C" w14:textId="197D551F" w:rsidR="00A826AF" w:rsidRDefault="00A826AF">
    <w:pPr>
      <w:pStyle w:val="Nagwek"/>
    </w:pPr>
    <w:r>
      <w:rPr>
        <w:noProof/>
        <w:lang w:val="pl-PL" w:eastAsia="pl-PL"/>
      </w:rPr>
      <w:drawing>
        <wp:anchor distT="0" distB="0" distL="114300" distR="114300" simplePos="0" relativeHeight="251658240" behindDoc="0" locked="0" layoutInCell="1" allowOverlap="1" wp14:anchorId="78373457" wp14:editId="582F0B6D">
          <wp:simplePos x="0" y="0"/>
          <wp:positionH relativeFrom="column">
            <wp:posOffset>-938253</wp:posOffset>
          </wp:positionH>
          <wp:positionV relativeFrom="paragraph">
            <wp:posOffset>-446212</wp:posOffset>
          </wp:positionV>
          <wp:extent cx="7559675" cy="1264285"/>
          <wp:effectExtent l="0" t="0" r="3175" b="0"/>
          <wp:wrapSquare wrapText="bothSides"/>
          <wp:docPr id="753336706" name="Picture 2" descr="A screenshot of a phone&#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36706" name="Picture 2" descr="A screenshot of a phone&#10;&#10;Description automatically generated">
                    <a:hlinkClick r:id="rId1"/>
                  </pic:cNvPr>
                  <pic:cNvPicPr>
                    <a:picLocks noChangeAspect="1" noChangeArrowheads="1"/>
                  </pic:cNvPicPr>
                </pic:nvPicPr>
                <pic:blipFill>
                  <a:blip r:embed="rId2"/>
                  <a:stretch>
                    <a:fillRect/>
                  </a:stretch>
                </pic:blipFill>
                <pic:spPr bwMode="auto">
                  <a:xfrm>
                    <a:off x="0" y="0"/>
                    <a:ext cx="7559675"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B12C29"/>
    <w:multiLevelType w:val="hybridMultilevel"/>
    <w:tmpl w:val="6F92D06A"/>
    <w:lvl w:ilvl="0" w:tplc="FADA0A16">
      <w:start w:val="1"/>
      <w:numFmt w:val="bullet"/>
      <w:lvlText w:val="-"/>
      <w:lvlJc w:val="left"/>
      <w:pPr>
        <w:ind w:left="2160" w:hanging="360"/>
      </w:pPr>
      <w:rPr>
        <w:rFonts w:ascii="Helvetica" w:eastAsiaTheme="minorEastAsia" w:hAnsi="Helvetica" w:cs="Helvetica" w:hint="default"/>
        <w:color w:val="1A1A1A"/>
        <w:sz w:val="25"/>
      </w:rPr>
    </w:lvl>
    <w:lvl w:ilvl="1" w:tplc="04090003" w:tentative="1">
      <w:start w:val="1"/>
      <w:numFmt w:val="bullet"/>
      <w:lvlText w:val="o"/>
      <w:lvlJc w:val="left"/>
      <w:pPr>
        <w:ind w:left="2880" w:hanging="360"/>
      </w:pPr>
      <w:rPr>
        <w:rFonts w:ascii="Courier" w:hAnsi="Courier"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w:hAnsi="Courier"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w:hAnsi="Courier"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9561BDB"/>
    <w:multiLevelType w:val="hybridMultilevel"/>
    <w:tmpl w:val="2A2C5D5E"/>
    <w:lvl w:ilvl="0" w:tplc="0A6E75A8">
      <w:start w:val="5"/>
      <w:numFmt w:val="bullet"/>
      <w:lvlText w:val="-"/>
      <w:lvlJc w:val="left"/>
      <w:pPr>
        <w:ind w:left="1800" w:hanging="360"/>
      </w:pPr>
      <w:rPr>
        <w:rFonts w:ascii="Cambria" w:eastAsiaTheme="minorEastAsia" w:hAnsi="Cambria"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21F61301"/>
    <w:multiLevelType w:val="hybridMultilevel"/>
    <w:tmpl w:val="A830E90E"/>
    <w:lvl w:ilvl="0" w:tplc="200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EB68FD"/>
    <w:multiLevelType w:val="hybridMultilevel"/>
    <w:tmpl w:val="08F63514"/>
    <w:lvl w:ilvl="0" w:tplc="C3FE94C6">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num w:numId="1" w16cid:durableId="1425225771">
    <w:abstractNumId w:val="3"/>
  </w:num>
  <w:num w:numId="2" w16cid:durableId="1233472113">
    <w:abstractNumId w:val="0"/>
  </w:num>
  <w:num w:numId="3" w16cid:durableId="532498360">
    <w:abstractNumId w:val="1"/>
  </w:num>
  <w:num w:numId="4" w16cid:durableId="18883018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0F8"/>
    <w:rsid w:val="00001D59"/>
    <w:rsid w:val="00011AC5"/>
    <w:rsid w:val="00012926"/>
    <w:rsid w:val="00014D43"/>
    <w:rsid w:val="00015CBD"/>
    <w:rsid w:val="00016EC8"/>
    <w:rsid w:val="00017996"/>
    <w:rsid w:val="00022635"/>
    <w:rsid w:val="00024787"/>
    <w:rsid w:val="000258FB"/>
    <w:rsid w:val="00027B15"/>
    <w:rsid w:val="000336E5"/>
    <w:rsid w:val="00040197"/>
    <w:rsid w:val="00041199"/>
    <w:rsid w:val="0004307E"/>
    <w:rsid w:val="000479C1"/>
    <w:rsid w:val="00047A37"/>
    <w:rsid w:val="0005018A"/>
    <w:rsid w:val="00055C8C"/>
    <w:rsid w:val="00061FA6"/>
    <w:rsid w:val="00067BFE"/>
    <w:rsid w:val="00073A45"/>
    <w:rsid w:val="00075800"/>
    <w:rsid w:val="000768C0"/>
    <w:rsid w:val="0008591B"/>
    <w:rsid w:val="00090863"/>
    <w:rsid w:val="000936B5"/>
    <w:rsid w:val="0009540D"/>
    <w:rsid w:val="00096DD1"/>
    <w:rsid w:val="000A301A"/>
    <w:rsid w:val="000A7716"/>
    <w:rsid w:val="000B1792"/>
    <w:rsid w:val="000C4732"/>
    <w:rsid w:val="000D01A2"/>
    <w:rsid w:val="000E0059"/>
    <w:rsid w:val="000E1233"/>
    <w:rsid w:val="000E150B"/>
    <w:rsid w:val="000E54B3"/>
    <w:rsid w:val="000F1796"/>
    <w:rsid w:val="000F3C51"/>
    <w:rsid w:val="00106692"/>
    <w:rsid w:val="00107901"/>
    <w:rsid w:val="0011131C"/>
    <w:rsid w:val="00115268"/>
    <w:rsid w:val="00120B81"/>
    <w:rsid w:val="001235E1"/>
    <w:rsid w:val="00134EC5"/>
    <w:rsid w:val="00134F58"/>
    <w:rsid w:val="00140B4F"/>
    <w:rsid w:val="001446E5"/>
    <w:rsid w:val="00146299"/>
    <w:rsid w:val="001479C1"/>
    <w:rsid w:val="0015180F"/>
    <w:rsid w:val="00164770"/>
    <w:rsid w:val="0016676A"/>
    <w:rsid w:val="001719B5"/>
    <w:rsid w:val="00177C25"/>
    <w:rsid w:val="00183C99"/>
    <w:rsid w:val="00184627"/>
    <w:rsid w:val="00186A14"/>
    <w:rsid w:val="00192010"/>
    <w:rsid w:val="001959B2"/>
    <w:rsid w:val="001965C4"/>
    <w:rsid w:val="00196926"/>
    <w:rsid w:val="001A7BCD"/>
    <w:rsid w:val="001A7C2E"/>
    <w:rsid w:val="001B3105"/>
    <w:rsid w:val="001C0166"/>
    <w:rsid w:val="001C1223"/>
    <w:rsid w:val="001C59C1"/>
    <w:rsid w:val="001E23AA"/>
    <w:rsid w:val="001E3A2F"/>
    <w:rsid w:val="001E5A6A"/>
    <w:rsid w:val="001E76B8"/>
    <w:rsid w:val="001F10C0"/>
    <w:rsid w:val="00205B90"/>
    <w:rsid w:val="002061BD"/>
    <w:rsid w:val="00211A25"/>
    <w:rsid w:val="0021396C"/>
    <w:rsid w:val="002205E4"/>
    <w:rsid w:val="0022289C"/>
    <w:rsid w:val="00222A4F"/>
    <w:rsid w:val="00222C6D"/>
    <w:rsid w:val="00235AE8"/>
    <w:rsid w:val="00237FC8"/>
    <w:rsid w:val="002402A0"/>
    <w:rsid w:val="00240BCD"/>
    <w:rsid w:val="002445AF"/>
    <w:rsid w:val="0024657D"/>
    <w:rsid w:val="002468D1"/>
    <w:rsid w:val="00247567"/>
    <w:rsid w:val="002507D5"/>
    <w:rsid w:val="00250ADC"/>
    <w:rsid w:val="00271389"/>
    <w:rsid w:val="0027251F"/>
    <w:rsid w:val="00274035"/>
    <w:rsid w:val="00277E2A"/>
    <w:rsid w:val="00280007"/>
    <w:rsid w:val="00286018"/>
    <w:rsid w:val="00294A94"/>
    <w:rsid w:val="002971F9"/>
    <w:rsid w:val="002A36F9"/>
    <w:rsid w:val="002A381C"/>
    <w:rsid w:val="002B1802"/>
    <w:rsid w:val="002B2F36"/>
    <w:rsid w:val="002B5FA5"/>
    <w:rsid w:val="002B6D9E"/>
    <w:rsid w:val="002B7107"/>
    <w:rsid w:val="002B7775"/>
    <w:rsid w:val="002C2C8C"/>
    <w:rsid w:val="002C433F"/>
    <w:rsid w:val="002D0818"/>
    <w:rsid w:val="002D2C14"/>
    <w:rsid w:val="002D4B0A"/>
    <w:rsid w:val="002D51E4"/>
    <w:rsid w:val="002D58DC"/>
    <w:rsid w:val="002D6168"/>
    <w:rsid w:val="002D6302"/>
    <w:rsid w:val="002E1B22"/>
    <w:rsid w:val="002E255A"/>
    <w:rsid w:val="002E3BE6"/>
    <w:rsid w:val="002E5F40"/>
    <w:rsid w:val="002E777C"/>
    <w:rsid w:val="002F0D39"/>
    <w:rsid w:val="002F18AF"/>
    <w:rsid w:val="002F581B"/>
    <w:rsid w:val="00310FF4"/>
    <w:rsid w:val="003137E8"/>
    <w:rsid w:val="003265CC"/>
    <w:rsid w:val="00327653"/>
    <w:rsid w:val="003335C1"/>
    <w:rsid w:val="00333DC5"/>
    <w:rsid w:val="003446AF"/>
    <w:rsid w:val="003477F0"/>
    <w:rsid w:val="003660AF"/>
    <w:rsid w:val="00367CA9"/>
    <w:rsid w:val="00367DE1"/>
    <w:rsid w:val="0037563B"/>
    <w:rsid w:val="0038075D"/>
    <w:rsid w:val="00383788"/>
    <w:rsid w:val="00384872"/>
    <w:rsid w:val="00385A65"/>
    <w:rsid w:val="00386C21"/>
    <w:rsid w:val="00392E10"/>
    <w:rsid w:val="003A0C3D"/>
    <w:rsid w:val="003A132E"/>
    <w:rsid w:val="003A1562"/>
    <w:rsid w:val="003A2F61"/>
    <w:rsid w:val="003A620B"/>
    <w:rsid w:val="003B7FEB"/>
    <w:rsid w:val="003C51A7"/>
    <w:rsid w:val="003C7476"/>
    <w:rsid w:val="003D7450"/>
    <w:rsid w:val="003D74BB"/>
    <w:rsid w:val="003D7AD0"/>
    <w:rsid w:val="003E5F8D"/>
    <w:rsid w:val="003E6A5A"/>
    <w:rsid w:val="003F28E2"/>
    <w:rsid w:val="003F2DCB"/>
    <w:rsid w:val="003F2FEA"/>
    <w:rsid w:val="003F480F"/>
    <w:rsid w:val="003F6F09"/>
    <w:rsid w:val="00401C3A"/>
    <w:rsid w:val="00404D4D"/>
    <w:rsid w:val="0042269B"/>
    <w:rsid w:val="00425242"/>
    <w:rsid w:val="0042708E"/>
    <w:rsid w:val="00436D47"/>
    <w:rsid w:val="00443E3F"/>
    <w:rsid w:val="0044608D"/>
    <w:rsid w:val="00447F15"/>
    <w:rsid w:val="00460D4E"/>
    <w:rsid w:val="00462098"/>
    <w:rsid w:val="004626A9"/>
    <w:rsid w:val="004627E7"/>
    <w:rsid w:val="00463183"/>
    <w:rsid w:val="0046392E"/>
    <w:rsid w:val="00466C4F"/>
    <w:rsid w:val="004732A3"/>
    <w:rsid w:val="00477212"/>
    <w:rsid w:val="004B2780"/>
    <w:rsid w:val="004B3D27"/>
    <w:rsid w:val="004B5B5B"/>
    <w:rsid w:val="004B7341"/>
    <w:rsid w:val="004C1E38"/>
    <w:rsid w:val="004C4F7C"/>
    <w:rsid w:val="004D277F"/>
    <w:rsid w:val="004E6B94"/>
    <w:rsid w:val="004F6FB8"/>
    <w:rsid w:val="00503876"/>
    <w:rsid w:val="00512488"/>
    <w:rsid w:val="005144D3"/>
    <w:rsid w:val="005151E4"/>
    <w:rsid w:val="00517EA0"/>
    <w:rsid w:val="00527C0D"/>
    <w:rsid w:val="00527E1E"/>
    <w:rsid w:val="00530524"/>
    <w:rsid w:val="005316EB"/>
    <w:rsid w:val="00533DBC"/>
    <w:rsid w:val="005363E9"/>
    <w:rsid w:val="00537FFD"/>
    <w:rsid w:val="005437D6"/>
    <w:rsid w:val="005457E6"/>
    <w:rsid w:val="005517A5"/>
    <w:rsid w:val="00553BDF"/>
    <w:rsid w:val="00557203"/>
    <w:rsid w:val="005601AE"/>
    <w:rsid w:val="005635B5"/>
    <w:rsid w:val="005638F7"/>
    <w:rsid w:val="00565B77"/>
    <w:rsid w:val="005732BF"/>
    <w:rsid w:val="0057628F"/>
    <w:rsid w:val="00581503"/>
    <w:rsid w:val="00584EF1"/>
    <w:rsid w:val="00590507"/>
    <w:rsid w:val="00590941"/>
    <w:rsid w:val="00594E06"/>
    <w:rsid w:val="0059647A"/>
    <w:rsid w:val="005A0143"/>
    <w:rsid w:val="005A319C"/>
    <w:rsid w:val="005A4B4F"/>
    <w:rsid w:val="005B0AAC"/>
    <w:rsid w:val="005B3705"/>
    <w:rsid w:val="005B4095"/>
    <w:rsid w:val="005B6549"/>
    <w:rsid w:val="005C1DA8"/>
    <w:rsid w:val="005C27CF"/>
    <w:rsid w:val="005C3B92"/>
    <w:rsid w:val="005C5E3F"/>
    <w:rsid w:val="005E3C72"/>
    <w:rsid w:val="005E4DBB"/>
    <w:rsid w:val="005E6D9A"/>
    <w:rsid w:val="00602107"/>
    <w:rsid w:val="00603ADD"/>
    <w:rsid w:val="00606B7F"/>
    <w:rsid w:val="006172EF"/>
    <w:rsid w:val="006223A4"/>
    <w:rsid w:val="00624F34"/>
    <w:rsid w:val="00625106"/>
    <w:rsid w:val="0062533F"/>
    <w:rsid w:val="00625FBA"/>
    <w:rsid w:val="006349C2"/>
    <w:rsid w:val="006422DD"/>
    <w:rsid w:val="00642FAB"/>
    <w:rsid w:val="00643983"/>
    <w:rsid w:val="00644DC2"/>
    <w:rsid w:val="00644E19"/>
    <w:rsid w:val="00646C2E"/>
    <w:rsid w:val="00651DB2"/>
    <w:rsid w:val="0065226D"/>
    <w:rsid w:val="00653FEF"/>
    <w:rsid w:val="00654A53"/>
    <w:rsid w:val="006554FB"/>
    <w:rsid w:val="00660C26"/>
    <w:rsid w:val="006655E2"/>
    <w:rsid w:val="00666C66"/>
    <w:rsid w:val="0067155B"/>
    <w:rsid w:val="00672563"/>
    <w:rsid w:val="0068567D"/>
    <w:rsid w:val="00686C2E"/>
    <w:rsid w:val="00686E4B"/>
    <w:rsid w:val="00690170"/>
    <w:rsid w:val="006A4F93"/>
    <w:rsid w:val="006A62DD"/>
    <w:rsid w:val="006B1996"/>
    <w:rsid w:val="006B1F00"/>
    <w:rsid w:val="006C5DC2"/>
    <w:rsid w:val="006D4D66"/>
    <w:rsid w:val="006D5D94"/>
    <w:rsid w:val="006E1860"/>
    <w:rsid w:val="006E2B44"/>
    <w:rsid w:val="006E48C9"/>
    <w:rsid w:val="006E7186"/>
    <w:rsid w:val="006F00BA"/>
    <w:rsid w:val="006F0406"/>
    <w:rsid w:val="006F490F"/>
    <w:rsid w:val="006F64DA"/>
    <w:rsid w:val="0070024E"/>
    <w:rsid w:val="00704BE0"/>
    <w:rsid w:val="007054FE"/>
    <w:rsid w:val="0070585D"/>
    <w:rsid w:val="007102C6"/>
    <w:rsid w:val="00711B15"/>
    <w:rsid w:val="00713A83"/>
    <w:rsid w:val="007157E8"/>
    <w:rsid w:val="00720FCA"/>
    <w:rsid w:val="007225E0"/>
    <w:rsid w:val="0072728C"/>
    <w:rsid w:val="00730810"/>
    <w:rsid w:val="007330AE"/>
    <w:rsid w:val="0074040F"/>
    <w:rsid w:val="007445C7"/>
    <w:rsid w:val="00747110"/>
    <w:rsid w:val="0074742D"/>
    <w:rsid w:val="00750959"/>
    <w:rsid w:val="00753AE2"/>
    <w:rsid w:val="00754F7C"/>
    <w:rsid w:val="00754FCB"/>
    <w:rsid w:val="00756810"/>
    <w:rsid w:val="00760444"/>
    <w:rsid w:val="0076276D"/>
    <w:rsid w:val="007636CB"/>
    <w:rsid w:val="007637FA"/>
    <w:rsid w:val="00764A35"/>
    <w:rsid w:val="00764D9C"/>
    <w:rsid w:val="007656AC"/>
    <w:rsid w:val="00770DEF"/>
    <w:rsid w:val="00776FFE"/>
    <w:rsid w:val="00783964"/>
    <w:rsid w:val="0078490D"/>
    <w:rsid w:val="00793F47"/>
    <w:rsid w:val="00794393"/>
    <w:rsid w:val="00796153"/>
    <w:rsid w:val="0079638E"/>
    <w:rsid w:val="007A3F68"/>
    <w:rsid w:val="007A6C0A"/>
    <w:rsid w:val="007A6DAD"/>
    <w:rsid w:val="007A7799"/>
    <w:rsid w:val="007B01AC"/>
    <w:rsid w:val="007B17BE"/>
    <w:rsid w:val="007B328D"/>
    <w:rsid w:val="007B5398"/>
    <w:rsid w:val="007B540E"/>
    <w:rsid w:val="007B606B"/>
    <w:rsid w:val="007B72FE"/>
    <w:rsid w:val="007C17AA"/>
    <w:rsid w:val="007C449D"/>
    <w:rsid w:val="007C6B2C"/>
    <w:rsid w:val="007D089C"/>
    <w:rsid w:val="007D1613"/>
    <w:rsid w:val="007D314A"/>
    <w:rsid w:val="007D4A86"/>
    <w:rsid w:val="007E20AE"/>
    <w:rsid w:val="007E3115"/>
    <w:rsid w:val="007E3967"/>
    <w:rsid w:val="007E45CE"/>
    <w:rsid w:val="007E56FF"/>
    <w:rsid w:val="007F141A"/>
    <w:rsid w:val="007F4F88"/>
    <w:rsid w:val="007F7242"/>
    <w:rsid w:val="00811098"/>
    <w:rsid w:val="00820275"/>
    <w:rsid w:val="0082355C"/>
    <w:rsid w:val="00831F63"/>
    <w:rsid w:val="008350E4"/>
    <w:rsid w:val="00837F71"/>
    <w:rsid w:val="00845619"/>
    <w:rsid w:val="008458BD"/>
    <w:rsid w:val="00850856"/>
    <w:rsid w:val="008513FF"/>
    <w:rsid w:val="008516B5"/>
    <w:rsid w:val="00851947"/>
    <w:rsid w:val="008553E9"/>
    <w:rsid w:val="00856FF0"/>
    <w:rsid w:val="0086142B"/>
    <w:rsid w:val="00866454"/>
    <w:rsid w:val="00866A78"/>
    <w:rsid w:val="008707C2"/>
    <w:rsid w:val="00872918"/>
    <w:rsid w:val="00874D11"/>
    <w:rsid w:val="0087774F"/>
    <w:rsid w:val="00877C76"/>
    <w:rsid w:val="00880132"/>
    <w:rsid w:val="00883C69"/>
    <w:rsid w:val="00883D08"/>
    <w:rsid w:val="00893BA5"/>
    <w:rsid w:val="0089793A"/>
    <w:rsid w:val="00897AC8"/>
    <w:rsid w:val="008B5A9E"/>
    <w:rsid w:val="008B7825"/>
    <w:rsid w:val="008C112C"/>
    <w:rsid w:val="008C2258"/>
    <w:rsid w:val="008C3A51"/>
    <w:rsid w:val="008C436C"/>
    <w:rsid w:val="008D5384"/>
    <w:rsid w:val="008D74FE"/>
    <w:rsid w:val="008E0725"/>
    <w:rsid w:val="008E6117"/>
    <w:rsid w:val="008F11DD"/>
    <w:rsid w:val="008F224E"/>
    <w:rsid w:val="008F3D6A"/>
    <w:rsid w:val="008F4C66"/>
    <w:rsid w:val="008F562F"/>
    <w:rsid w:val="00901662"/>
    <w:rsid w:val="00910BB1"/>
    <w:rsid w:val="0091457B"/>
    <w:rsid w:val="009168ED"/>
    <w:rsid w:val="009220F8"/>
    <w:rsid w:val="0092666F"/>
    <w:rsid w:val="00933950"/>
    <w:rsid w:val="00940870"/>
    <w:rsid w:val="00947C1A"/>
    <w:rsid w:val="00952ACE"/>
    <w:rsid w:val="00953F6A"/>
    <w:rsid w:val="00961816"/>
    <w:rsid w:val="00962D12"/>
    <w:rsid w:val="00963AF7"/>
    <w:rsid w:val="009644DC"/>
    <w:rsid w:val="00966D05"/>
    <w:rsid w:val="00983E91"/>
    <w:rsid w:val="009854E8"/>
    <w:rsid w:val="00990119"/>
    <w:rsid w:val="00996ADC"/>
    <w:rsid w:val="00997493"/>
    <w:rsid w:val="009A1410"/>
    <w:rsid w:val="009A3F7A"/>
    <w:rsid w:val="009A476F"/>
    <w:rsid w:val="009A5632"/>
    <w:rsid w:val="009B28C5"/>
    <w:rsid w:val="009B4949"/>
    <w:rsid w:val="009B4C7B"/>
    <w:rsid w:val="009B6158"/>
    <w:rsid w:val="009C24C7"/>
    <w:rsid w:val="009D1195"/>
    <w:rsid w:val="009E0C1E"/>
    <w:rsid w:val="009E1E82"/>
    <w:rsid w:val="009F1FBD"/>
    <w:rsid w:val="009F2E44"/>
    <w:rsid w:val="009F58EB"/>
    <w:rsid w:val="00A05FD2"/>
    <w:rsid w:val="00A073CF"/>
    <w:rsid w:val="00A07A31"/>
    <w:rsid w:val="00A10183"/>
    <w:rsid w:val="00A21942"/>
    <w:rsid w:val="00A227D3"/>
    <w:rsid w:val="00A2580E"/>
    <w:rsid w:val="00A271C7"/>
    <w:rsid w:val="00A27685"/>
    <w:rsid w:val="00A32A6E"/>
    <w:rsid w:val="00A33B1F"/>
    <w:rsid w:val="00A34FC4"/>
    <w:rsid w:val="00A36348"/>
    <w:rsid w:val="00A37487"/>
    <w:rsid w:val="00A42808"/>
    <w:rsid w:val="00A47B8B"/>
    <w:rsid w:val="00A51963"/>
    <w:rsid w:val="00A5494B"/>
    <w:rsid w:val="00A57601"/>
    <w:rsid w:val="00A624E4"/>
    <w:rsid w:val="00A65D8F"/>
    <w:rsid w:val="00A72066"/>
    <w:rsid w:val="00A72BCD"/>
    <w:rsid w:val="00A73681"/>
    <w:rsid w:val="00A76909"/>
    <w:rsid w:val="00A77F36"/>
    <w:rsid w:val="00A823E5"/>
    <w:rsid w:val="00A826AF"/>
    <w:rsid w:val="00A841A1"/>
    <w:rsid w:val="00A875D3"/>
    <w:rsid w:val="00A8798B"/>
    <w:rsid w:val="00A90B81"/>
    <w:rsid w:val="00A92784"/>
    <w:rsid w:val="00A9696F"/>
    <w:rsid w:val="00A97ABB"/>
    <w:rsid w:val="00AA33BF"/>
    <w:rsid w:val="00AA4F78"/>
    <w:rsid w:val="00AA74C5"/>
    <w:rsid w:val="00AC0150"/>
    <w:rsid w:val="00AC18B0"/>
    <w:rsid w:val="00AC23A6"/>
    <w:rsid w:val="00AC617A"/>
    <w:rsid w:val="00AD60A0"/>
    <w:rsid w:val="00AD69BC"/>
    <w:rsid w:val="00AD754A"/>
    <w:rsid w:val="00AE085D"/>
    <w:rsid w:val="00AE0DFE"/>
    <w:rsid w:val="00AE59CE"/>
    <w:rsid w:val="00AE7772"/>
    <w:rsid w:val="00AE7E36"/>
    <w:rsid w:val="00AF5045"/>
    <w:rsid w:val="00AF6EBC"/>
    <w:rsid w:val="00B1370B"/>
    <w:rsid w:val="00B13E84"/>
    <w:rsid w:val="00B15746"/>
    <w:rsid w:val="00B16A19"/>
    <w:rsid w:val="00B211A4"/>
    <w:rsid w:val="00B2695E"/>
    <w:rsid w:val="00B33176"/>
    <w:rsid w:val="00B35B1F"/>
    <w:rsid w:val="00B40CB1"/>
    <w:rsid w:val="00B46DD4"/>
    <w:rsid w:val="00B47086"/>
    <w:rsid w:val="00B474C8"/>
    <w:rsid w:val="00B60E5A"/>
    <w:rsid w:val="00B65DF7"/>
    <w:rsid w:val="00B72E27"/>
    <w:rsid w:val="00B74D16"/>
    <w:rsid w:val="00B84603"/>
    <w:rsid w:val="00B86492"/>
    <w:rsid w:val="00B91A68"/>
    <w:rsid w:val="00B91F58"/>
    <w:rsid w:val="00B94057"/>
    <w:rsid w:val="00B96F29"/>
    <w:rsid w:val="00B97093"/>
    <w:rsid w:val="00B97104"/>
    <w:rsid w:val="00BA43F8"/>
    <w:rsid w:val="00BB1943"/>
    <w:rsid w:val="00BB307B"/>
    <w:rsid w:val="00BB3AD4"/>
    <w:rsid w:val="00BB4078"/>
    <w:rsid w:val="00BB68A1"/>
    <w:rsid w:val="00BC0448"/>
    <w:rsid w:val="00BC73EA"/>
    <w:rsid w:val="00BE1D0E"/>
    <w:rsid w:val="00BE3399"/>
    <w:rsid w:val="00BE34C1"/>
    <w:rsid w:val="00BE39DB"/>
    <w:rsid w:val="00BE6C4D"/>
    <w:rsid w:val="00BE7331"/>
    <w:rsid w:val="00BF0C04"/>
    <w:rsid w:val="00BF11DA"/>
    <w:rsid w:val="00BF335D"/>
    <w:rsid w:val="00BF492C"/>
    <w:rsid w:val="00BF5754"/>
    <w:rsid w:val="00BF5B45"/>
    <w:rsid w:val="00C13927"/>
    <w:rsid w:val="00C25FC1"/>
    <w:rsid w:val="00C4526D"/>
    <w:rsid w:val="00C45FCF"/>
    <w:rsid w:val="00C51347"/>
    <w:rsid w:val="00C5348F"/>
    <w:rsid w:val="00C56F4C"/>
    <w:rsid w:val="00C67D39"/>
    <w:rsid w:val="00C81648"/>
    <w:rsid w:val="00C85F52"/>
    <w:rsid w:val="00C85FF3"/>
    <w:rsid w:val="00C87321"/>
    <w:rsid w:val="00C875A7"/>
    <w:rsid w:val="00C87965"/>
    <w:rsid w:val="00C901BB"/>
    <w:rsid w:val="00C901FC"/>
    <w:rsid w:val="00C904CA"/>
    <w:rsid w:val="00CB21E9"/>
    <w:rsid w:val="00CB230E"/>
    <w:rsid w:val="00CB3E6C"/>
    <w:rsid w:val="00CC01CD"/>
    <w:rsid w:val="00CC572C"/>
    <w:rsid w:val="00CC7C40"/>
    <w:rsid w:val="00CD6019"/>
    <w:rsid w:val="00CD7D07"/>
    <w:rsid w:val="00CE0646"/>
    <w:rsid w:val="00CF01BD"/>
    <w:rsid w:val="00CF355B"/>
    <w:rsid w:val="00CF4F96"/>
    <w:rsid w:val="00D04190"/>
    <w:rsid w:val="00D06FD5"/>
    <w:rsid w:val="00D07ADB"/>
    <w:rsid w:val="00D20FD7"/>
    <w:rsid w:val="00D2228F"/>
    <w:rsid w:val="00D2553A"/>
    <w:rsid w:val="00D31676"/>
    <w:rsid w:val="00D34635"/>
    <w:rsid w:val="00D377AD"/>
    <w:rsid w:val="00D4462A"/>
    <w:rsid w:val="00D4619E"/>
    <w:rsid w:val="00D475C8"/>
    <w:rsid w:val="00D518FA"/>
    <w:rsid w:val="00D57D76"/>
    <w:rsid w:val="00D60D49"/>
    <w:rsid w:val="00D6103B"/>
    <w:rsid w:val="00D62E5A"/>
    <w:rsid w:val="00D654CD"/>
    <w:rsid w:val="00D72C98"/>
    <w:rsid w:val="00D763B2"/>
    <w:rsid w:val="00D8000C"/>
    <w:rsid w:val="00D80CEC"/>
    <w:rsid w:val="00D813D0"/>
    <w:rsid w:val="00D82592"/>
    <w:rsid w:val="00D83015"/>
    <w:rsid w:val="00D84699"/>
    <w:rsid w:val="00D91ABA"/>
    <w:rsid w:val="00DA2527"/>
    <w:rsid w:val="00DA2FE1"/>
    <w:rsid w:val="00DA3881"/>
    <w:rsid w:val="00DA73BE"/>
    <w:rsid w:val="00DB2B21"/>
    <w:rsid w:val="00DB3278"/>
    <w:rsid w:val="00DB7ED3"/>
    <w:rsid w:val="00DD0C8C"/>
    <w:rsid w:val="00DE08B7"/>
    <w:rsid w:val="00DE2431"/>
    <w:rsid w:val="00DE5097"/>
    <w:rsid w:val="00DF643F"/>
    <w:rsid w:val="00DF7734"/>
    <w:rsid w:val="00E04074"/>
    <w:rsid w:val="00E04C97"/>
    <w:rsid w:val="00E107C8"/>
    <w:rsid w:val="00E1152E"/>
    <w:rsid w:val="00E1308B"/>
    <w:rsid w:val="00E148CA"/>
    <w:rsid w:val="00E2558E"/>
    <w:rsid w:val="00E31832"/>
    <w:rsid w:val="00E35073"/>
    <w:rsid w:val="00E35D68"/>
    <w:rsid w:val="00E37D1E"/>
    <w:rsid w:val="00E446AB"/>
    <w:rsid w:val="00E45D6A"/>
    <w:rsid w:val="00E501C4"/>
    <w:rsid w:val="00E50D29"/>
    <w:rsid w:val="00E57AD3"/>
    <w:rsid w:val="00E63D56"/>
    <w:rsid w:val="00E67DB7"/>
    <w:rsid w:val="00E76A08"/>
    <w:rsid w:val="00E8253D"/>
    <w:rsid w:val="00EA0041"/>
    <w:rsid w:val="00EA5C71"/>
    <w:rsid w:val="00EA6148"/>
    <w:rsid w:val="00EB1F75"/>
    <w:rsid w:val="00EB3E65"/>
    <w:rsid w:val="00EC190E"/>
    <w:rsid w:val="00EC6AF2"/>
    <w:rsid w:val="00ED1008"/>
    <w:rsid w:val="00ED17E4"/>
    <w:rsid w:val="00ED193F"/>
    <w:rsid w:val="00ED5C40"/>
    <w:rsid w:val="00ED7B5F"/>
    <w:rsid w:val="00EE2833"/>
    <w:rsid w:val="00EE3333"/>
    <w:rsid w:val="00EE3F8A"/>
    <w:rsid w:val="00EE5293"/>
    <w:rsid w:val="00EE6F6D"/>
    <w:rsid w:val="00EF1769"/>
    <w:rsid w:val="00EF29B7"/>
    <w:rsid w:val="00EF36DA"/>
    <w:rsid w:val="00F03286"/>
    <w:rsid w:val="00F06BE2"/>
    <w:rsid w:val="00F10135"/>
    <w:rsid w:val="00F104C1"/>
    <w:rsid w:val="00F11F6D"/>
    <w:rsid w:val="00F13874"/>
    <w:rsid w:val="00F14651"/>
    <w:rsid w:val="00F17E2A"/>
    <w:rsid w:val="00F17FC9"/>
    <w:rsid w:val="00F20442"/>
    <w:rsid w:val="00F204F6"/>
    <w:rsid w:val="00F2062E"/>
    <w:rsid w:val="00F224D1"/>
    <w:rsid w:val="00F23A33"/>
    <w:rsid w:val="00F23E4B"/>
    <w:rsid w:val="00F2444C"/>
    <w:rsid w:val="00F30CE5"/>
    <w:rsid w:val="00F3144B"/>
    <w:rsid w:val="00F404DC"/>
    <w:rsid w:val="00F41A7C"/>
    <w:rsid w:val="00F44E08"/>
    <w:rsid w:val="00F466F9"/>
    <w:rsid w:val="00F47395"/>
    <w:rsid w:val="00F51810"/>
    <w:rsid w:val="00F64FD1"/>
    <w:rsid w:val="00F740E7"/>
    <w:rsid w:val="00F7473F"/>
    <w:rsid w:val="00F74D79"/>
    <w:rsid w:val="00F75E2F"/>
    <w:rsid w:val="00F762CF"/>
    <w:rsid w:val="00F7782A"/>
    <w:rsid w:val="00F85E4E"/>
    <w:rsid w:val="00F9334E"/>
    <w:rsid w:val="00F94077"/>
    <w:rsid w:val="00F95506"/>
    <w:rsid w:val="00F95940"/>
    <w:rsid w:val="00FA2416"/>
    <w:rsid w:val="00FB6C51"/>
    <w:rsid w:val="00FB7EED"/>
    <w:rsid w:val="00FC09BB"/>
    <w:rsid w:val="00FC1C7D"/>
    <w:rsid w:val="00FC25C5"/>
    <w:rsid w:val="00FC2CC2"/>
    <w:rsid w:val="00FC7E53"/>
    <w:rsid w:val="00FD189E"/>
    <w:rsid w:val="00FD3A5D"/>
    <w:rsid w:val="00FD6E57"/>
    <w:rsid w:val="00FE1A7E"/>
    <w:rsid w:val="00FE3DF7"/>
    <w:rsid w:val="00FF2DA1"/>
    <w:rsid w:val="00FF51A8"/>
    <w:rsid w:val="00FF76EC"/>
    <w:rsid w:val="1F86C3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42658B8"/>
  <w14:defaultImageDpi w14:val="32767"/>
  <w15:docId w15:val="{7B1913F4-3477-4D2C-84EE-60ADD86DF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7487"/>
    <w:rPr>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220F8"/>
    <w:rPr>
      <w:rFonts w:ascii="Lucida Grande" w:hAnsi="Lucida Grande" w:cs="Lucida Grande"/>
      <w:sz w:val="18"/>
      <w:szCs w:val="18"/>
    </w:rPr>
  </w:style>
  <w:style w:type="character" w:customStyle="1" w:styleId="TekstdymkaZnak">
    <w:name w:val="Tekst dymka Znak"/>
    <w:basedOn w:val="Domylnaczcionkaakapitu"/>
    <w:link w:val="Tekstdymka"/>
    <w:uiPriority w:val="99"/>
    <w:semiHidden/>
    <w:rsid w:val="009220F8"/>
    <w:rPr>
      <w:rFonts w:ascii="Lucida Grande" w:hAnsi="Lucida Grande" w:cs="Lucida Grande"/>
      <w:sz w:val="18"/>
      <w:szCs w:val="18"/>
    </w:rPr>
  </w:style>
  <w:style w:type="paragraph" w:styleId="Nagwek">
    <w:name w:val="header"/>
    <w:basedOn w:val="Normalny"/>
    <w:link w:val="NagwekZnak"/>
    <w:uiPriority w:val="99"/>
    <w:unhideWhenUsed/>
    <w:rsid w:val="009220F8"/>
    <w:pPr>
      <w:tabs>
        <w:tab w:val="center" w:pos="4320"/>
        <w:tab w:val="right" w:pos="8640"/>
      </w:tabs>
    </w:pPr>
  </w:style>
  <w:style w:type="character" w:customStyle="1" w:styleId="NagwekZnak">
    <w:name w:val="Nagłówek Znak"/>
    <w:basedOn w:val="Domylnaczcionkaakapitu"/>
    <w:link w:val="Nagwek"/>
    <w:uiPriority w:val="99"/>
    <w:rsid w:val="009220F8"/>
  </w:style>
  <w:style w:type="paragraph" w:styleId="Stopka">
    <w:name w:val="footer"/>
    <w:basedOn w:val="Normalny"/>
    <w:link w:val="StopkaZnak"/>
    <w:uiPriority w:val="99"/>
    <w:unhideWhenUsed/>
    <w:rsid w:val="009220F8"/>
    <w:pPr>
      <w:tabs>
        <w:tab w:val="center" w:pos="4320"/>
        <w:tab w:val="right" w:pos="8640"/>
      </w:tabs>
    </w:pPr>
  </w:style>
  <w:style w:type="character" w:customStyle="1" w:styleId="StopkaZnak">
    <w:name w:val="Stopka Znak"/>
    <w:basedOn w:val="Domylnaczcionkaakapitu"/>
    <w:link w:val="Stopka"/>
    <w:uiPriority w:val="99"/>
    <w:rsid w:val="009220F8"/>
  </w:style>
  <w:style w:type="paragraph" w:customStyle="1" w:styleId="Default">
    <w:name w:val="Default"/>
    <w:rsid w:val="009220F8"/>
    <w:pPr>
      <w:widowControl w:val="0"/>
      <w:autoSpaceDE w:val="0"/>
      <w:autoSpaceDN w:val="0"/>
      <w:adjustRightInd w:val="0"/>
    </w:pPr>
    <w:rPr>
      <w:rFonts w:ascii="Calibri" w:hAnsi="Calibri" w:cs="Calibri"/>
      <w:color w:val="000000"/>
    </w:rPr>
  </w:style>
  <w:style w:type="paragraph" w:styleId="Akapitzlist">
    <w:name w:val="List Paragraph"/>
    <w:basedOn w:val="Normalny"/>
    <w:uiPriority w:val="34"/>
    <w:qFormat/>
    <w:rsid w:val="00A76909"/>
    <w:pPr>
      <w:ind w:left="720"/>
      <w:contextualSpacing/>
    </w:pPr>
  </w:style>
  <w:style w:type="character" w:styleId="Numerstrony">
    <w:name w:val="page number"/>
    <w:basedOn w:val="Domylnaczcionkaakapitu"/>
    <w:uiPriority w:val="99"/>
    <w:semiHidden/>
    <w:unhideWhenUsed/>
    <w:rsid w:val="006F490F"/>
  </w:style>
  <w:style w:type="paragraph" w:styleId="Poprawka">
    <w:name w:val="Revision"/>
    <w:hidden/>
    <w:uiPriority w:val="99"/>
    <w:semiHidden/>
    <w:rsid w:val="008F3D6A"/>
  </w:style>
  <w:style w:type="character" w:styleId="Odwoaniedokomentarza">
    <w:name w:val="annotation reference"/>
    <w:basedOn w:val="Domylnaczcionkaakapitu"/>
    <w:uiPriority w:val="99"/>
    <w:semiHidden/>
    <w:unhideWhenUsed/>
    <w:rsid w:val="0042708E"/>
    <w:rPr>
      <w:sz w:val="18"/>
      <w:szCs w:val="18"/>
    </w:rPr>
  </w:style>
  <w:style w:type="paragraph" w:styleId="Tekstkomentarza">
    <w:name w:val="annotation text"/>
    <w:basedOn w:val="Normalny"/>
    <w:link w:val="TekstkomentarzaZnak"/>
    <w:uiPriority w:val="99"/>
    <w:unhideWhenUsed/>
    <w:rsid w:val="0042708E"/>
  </w:style>
  <w:style w:type="character" w:customStyle="1" w:styleId="TekstkomentarzaZnak">
    <w:name w:val="Tekst komentarza Znak"/>
    <w:basedOn w:val="Domylnaczcionkaakapitu"/>
    <w:link w:val="Tekstkomentarza"/>
    <w:uiPriority w:val="99"/>
    <w:rsid w:val="0042708E"/>
  </w:style>
  <w:style w:type="paragraph" w:styleId="Tematkomentarza">
    <w:name w:val="annotation subject"/>
    <w:basedOn w:val="Tekstkomentarza"/>
    <w:next w:val="Tekstkomentarza"/>
    <w:link w:val="TematkomentarzaZnak"/>
    <w:uiPriority w:val="99"/>
    <w:semiHidden/>
    <w:unhideWhenUsed/>
    <w:rsid w:val="0042708E"/>
    <w:rPr>
      <w:b/>
      <w:bCs/>
      <w:sz w:val="20"/>
      <w:szCs w:val="20"/>
    </w:rPr>
  </w:style>
  <w:style w:type="character" w:customStyle="1" w:styleId="TematkomentarzaZnak">
    <w:name w:val="Temat komentarza Znak"/>
    <w:basedOn w:val="TekstkomentarzaZnak"/>
    <w:link w:val="Tematkomentarza"/>
    <w:uiPriority w:val="99"/>
    <w:semiHidden/>
    <w:rsid w:val="0042708E"/>
    <w:rPr>
      <w:b/>
      <w:bCs/>
      <w:sz w:val="20"/>
      <w:szCs w:val="20"/>
    </w:rPr>
  </w:style>
  <w:style w:type="table" w:styleId="Tabela-Siatka">
    <w:name w:val="Table Grid"/>
    <w:basedOn w:val="Standardowy"/>
    <w:uiPriority w:val="59"/>
    <w:rsid w:val="00F40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42FAB"/>
    <w:rPr>
      <w:color w:val="0000FF" w:themeColor="hyperlink"/>
      <w:u w:val="single"/>
    </w:rPr>
  </w:style>
  <w:style w:type="character" w:customStyle="1" w:styleId="Nierozpoznanawzmianka1">
    <w:name w:val="Nierozpoznana wzmianka1"/>
    <w:basedOn w:val="Domylnaczcionkaakapitu"/>
    <w:uiPriority w:val="99"/>
    <w:rsid w:val="00642FAB"/>
    <w:rPr>
      <w:color w:val="605E5C"/>
      <w:shd w:val="clear" w:color="auto" w:fill="E1DFDD"/>
    </w:rPr>
  </w:style>
  <w:style w:type="character" w:styleId="UyteHipercze">
    <w:name w:val="FollowedHyperlink"/>
    <w:basedOn w:val="Domylnaczcionkaakapitu"/>
    <w:uiPriority w:val="99"/>
    <w:semiHidden/>
    <w:unhideWhenUsed/>
    <w:rsid w:val="009F58EB"/>
    <w:rPr>
      <w:color w:val="800080" w:themeColor="followedHyperlink"/>
      <w:u w:val="single"/>
    </w:rPr>
  </w:style>
  <w:style w:type="character" w:customStyle="1" w:styleId="rynqvb">
    <w:name w:val="rynqvb"/>
    <w:basedOn w:val="Domylnaczcionkaakapitu"/>
    <w:rsid w:val="00E25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9794589">
      <w:bodyDiv w:val="1"/>
      <w:marLeft w:val="0"/>
      <w:marRight w:val="0"/>
      <w:marTop w:val="0"/>
      <w:marBottom w:val="0"/>
      <w:divBdr>
        <w:top w:val="none" w:sz="0" w:space="0" w:color="auto"/>
        <w:left w:val="none" w:sz="0" w:space="0" w:color="auto"/>
        <w:bottom w:val="none" w:sz="0" w:space="0" w:color="auto"/>
        <w:right w:val="none" w:sz="0" w:space="0" w:color="auto"/>
      </w:divBdr>
    </w:div>
    <w:div w:id="11084333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p.lodz.pl/en" TargetMode="External"/><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hyperlink" Target="https://cesefor.com" TargetMode="External"/><Relationship Id="rId42"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bit.ly/nebali" TargetMode="External"/><Relationship Id="rId20" Type="http://schemas.openxmlformats.org/officeDocument/2006/relationships/hyperlink" Target="https://bit.ly/nebapk1" TargetMode="External"/><Relationship Id="rId29" Type="http://schemas.openxmlformats.org/officeDocument/2006/relationships/hyperlink" Target="https://www.artun.ee/"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upr.si/en/up--environment/" TargetMode="External"/><Relationship Id="rId32" Type="http://schemas.openxmlformats.org/officeDocument/2006/relationships/hyperlink" Target="https://iaac.net/" TargetMode="External"/><Relationship Id="rId37" Type="http://schemas.openxmlformats.org/officeDocument/2006/relationships/hyperlink" Target="https://european-bioeconomy-university.eu/" TargetMode="Externa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new-european-bauhaus.europa.eu/festival/forum_en" TargetMode="External"/><Relationship Id="rId23" Type="http://schemas.openxmlformats.org/officeDocument/2006/relationships/image" Target="media/image8.png"/><Relationship Id="rId28" Type="http://schemas.openxmlformats.org/officeDocument/2006/relationships/hyperlink" Target="https://www.aalto.fi/" TargetMode="External"/><Relationship Id="rId36" Type="http://schemas.openxmlformats.org/officeDocument/2006/relationships/hyperlink" Target="https://www.eaae.be/" TargetMode="External"/><Relationship Id="rId10" Type="http://schemas.openxmlformats.org/officeDocument/2006/relationships/image" Target="media/image1.png"/><Relationship Id="rId19" Type="http://schemas.openxmlformats.org/officeDocument/2006/relationships/hyperlink" Target="https://bit.ly/nebali" TargetMode="External"/><Relationship Id="rId31" Type="http://schemas.openxmlformats.org/officeDocument/2006/relationships/hyperlink" Target="https://online-learning.tudelft.nl"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c.europa.eu/commission/presscorner/detail/en/ip_23_6593" TargetMode="External"/><Relationship Id="rId22" Type="http://schemas.openxmlformats.org/officeDocument/2006/relationships/hyperlink" Target="https://cordis.europa.eu/project/id/101160532" TargetMode="External"/><Relationship Id="rId27" Type="http://schemas.openxmlformats.org/officeDocument/2006/relationships/hyperlink" Target="http://www.ri.se" TargetMode="External"/><Relationship Id="rId30" Type="http://schemas.openxmlformats.org/officeDocument/2006/relationships/hyperlink" Target="https://www.bauhauserde.org/" TargetMode="External"/><Relationship Id="rId35" Type="http://schemas.openxmlformats.org/officeDocument/2006/relationships/hyperlink" Target="http://www.innovawood.com"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hyperlink" Target="https://www.holzbauaustria.at/" TargetMode="External"/><Relationship Id="rId33" Type="http://schemas.openxmlformats.org/officeDocument/2006/relationships/hyperlink" Target="https://www.regione.liguria.it" TargetMode="External"/><Relationship Id="rId38" Type="http://schemas.openxmlformats.org/officeDocument/2006/relationships/hyperlink" Target="https://cordis.europa.eu/project/id/101160532"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bit.ly/nebal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fc2355e-07bb-46cf-a720-561a6c741533">
      <UserInfo>
        <DisplayName>Uwe Kies</DisplayName>
        <AccountId>12</AccountId>
        <AccountType/>
      </UserInfo>
      <UserInfo>
        <DisplayName>Florence Kuijl</DisplayName>
        <AccountId>759</AccountId>
        <AccountType/>
      </UserInfo>
      <UserInfo>
        <DisplayName>Oliver Jancke</DisplayName>
        <AccountId>40</AccountId>
        <AccountType/>
      </UserInfo>
      <UserInfo>
        <DisplayName>Vanesa Bano</DisplayName>
        <AccountId>1369</AccountId>
        <AccountType/>
      </UserInfo>
    </SharedWithUsers>
    <TaxCatchAll xmlns="8fc2355e-07bb-46cf-a720-561a6c741533" xsi:nil="true"/>
    <lcf76f155ced4ddcb4097134ff3c332f xmlns="b5f71f6c-e3d4-4b65-8dfd-06a200383aa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ABAA74FAB5A14FAA563E265C04E612" ma:contentTypeVersion="18" ma:contentTypeDescription="Create a new document." ma:contentTypeScope="" ma:versionID="0f0e85a32dd407aefbf3abe58a3a9520">
  <xsd:schema xmlns:xsd="http://www.w3.org/2001/XMLSchema" xmlns:xs="http://www.w3.org/2001/XMLSchema" xmlns:p="http://schemas.microsoft.com/office/2006/metadata/properties" xmlns:ns2="b5f71f6c-e3d4-4b65-8dfd-06a200383aa4" xmlns:ns3="8fc2355e-07bb-46cf-a720-561a6c741533" targetNamespace="http://schemas.microsoft.com/office/2006/metadata/properties" ma:root="true" ma:fieldsID="a8a57939d784ca68be8fde2e025951af" ns2:_="" ns3:_="">
    <xsd:import namespace="b5f71f6c-e3d4-4b65-8dfd-06a200383aa4"/>
    <xsd:import namespace="8fc2355e-07bb-46cf-a720-561a6c7415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71f6c-e3d4-4b65-8dfd-06a200383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2045276-030b-4bfc-a8ea-0641b64098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c2355e-07bb-46cf-a720-561a6c7415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43b0dde-1ba4-4b35-8b53-dc6dbf1b0c74}" ma:internalName="TaxCatchAll" ma:showField="CatchAllData" ma:web="8fc2355e-07bb-46cf-a720-561a6c741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42694F-6FB1-4A74-8584-518AC1D07762}">
  <ds:schemaRefs>
    <ds:schemaRef ds:uri="http://schemas.microsoft.com/office/2006/metadata/properties"/>
    <ds:schemaRef ds:uri="http://schemas.microsoft.com/office/infopath/2007/PartnerControls"/>
    <ds:schemaRef ds:uri="8fc2355e-07bb-46cf-a720-561a6c741533"/>
    <ds:schemaRef ds:uri="b5f71f6c-e3d4-4b65-8dfd-06a200383aa4"/>
  </ds:schemaRefs>
</ds:datastoreItem>
</file>

<file path=customXml/itemProps2.xml><?xml version="1.0" encoding="utf-8"?>
<ds:datastoreItem xmlns:ds="http://schemas.openxmlformats.org/officeDocument/2006/customXml" ds:itemID="{48419B54-1D9E-41E1-A9C3-6943FFA3D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71f6c-e3d4-4b65-8dfd-06a200383aa4"/>
    <ds:schemaRef ds:uri="8fc2355e-07bb-46cf-a720-561a6c741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5A390B-4AD1-4C81-B43D-EA33E89017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Pages>
  <Words>1516</Words>
  <Characters>9096</Characters>
  <Application>Microsoft Office Word</Application>
  <DocSecurity>0</DocSecurity>
  <Lines>75</Lines>
  <Paragraphs>21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Anetta Kępczyńska-Walczak I61</dc:creator>
  <cp:keywords/>
  <dc:description/>
  <cp:lastModifiedBy>Ewa Chojnacka RRM</cp:lastModifiedBy>
  <cp:revision>2</cp:revision>
  <cp:lastPrinted>2024-04-08T22:21:00Z</cp:lastPrinted>
  <dcterms:created xsi:type="dcterms:W3CDTF">2024-04-10T06:43:00Z</dcterms:created>
  <dcterms:modified xsi:type="dcterms:W3CDTF">2024-04-10T06:43:00Z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0x0101001EABAA74FAB5A14FAA563E265C04E612</vt:lpwstr>
  </property>
  <property fmtid="{D5CDD505-2E9C-101B-9397-08002B2CF9AE}" pid="3" name="MediaServiceImageTags">
    <vt:lpwstr/>
  </property>
</Properties>
</file>