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32C1F" w14:textId="1430695C" w:rsidR="00B36E44" w:rsidRDefault="000035E0">
      <w:pPr>
        <w:pStyle w:val="BodyText"/>
        <w:rPr>
          <w:rFonts w:ascii="Times New Roman"/>
        </w:rPr>
      </w:pPr>
      <w:r>
        <w:rPr>
          <w:color w:val="F26523"/>
          <w:lang w:val="pl-PL" w:bidi="pl-PL"/>
        </w:rPr>
        <w:pict w14:anchorId="696536AC">
          <v:group id="_x0000_s1064" style="position:absolute;margin-left:0;margin-top:-.9pt;width:595.3pt;height:159.95pt;z-index:15729152;mso-position-horizontal-relative:page" coordorigin=",-3070" coordsize="11906,2863">
            <v:rect id="_x0000_s1068" style="position:absolute;top:-3071;width:11906;height:2495" fillcolor="#8a862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564;top:-2664;width:1767;height:1766">
              <v:imagedata r:id="rId5" o:title=""/>
            </v:shape>
            <v:rect id="_x0000_s1066" style="position:absolute;top:-576;width:11906;height:369" fillcolor="#5f5a3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top:-3071;width:11906;height:2495" filled="f" stroked="f">
              <v:textbox inset="0,0,0,0">
                <w:txbxContent>
                  <w:p w14:paraId="30831B67" w14:textId="77777777" w:rsidR="00B36E44" w:rsidRDefault="00B36E44">
                    <w:pPr>
                      <w:rPr>
                        <w:sz w:val="56"/>
                      </w:rPr>
                    </w:pPr>
                  </w:p>
                  <w:p w14:paraId="30BF04B4" w14:textId="77777777" w:rsidR="00B36E44" w:rsidRPr="000035E0" w:rsidRDefault="00D2728D">
                    <w:pPr>
                      <w:ind w:left="4004"/>
                      <w:rPr>
                        <w:rFonts w:ascii="Trebuchet MS"/>
                        <w:b/>
                        <w:sz w:val="36"/>
                        <w:szCs w:val="20"/>
                        <w:lang w:val="pl-PL"/>
                      </w:rPr>
                    </w:pPr>
                    <w:r w:rsidRPr="000035E0">
                      <w:rPr>
                        <w:rFonts w:ascii="Trebuchet MS" w:eastAsia="Trebuchet MS" w:hAnsi="Trebuchet MS" w:cs="Trebuchet MS"/>
                        <w:b/>
                        <w:color w:val="FFFFFF"/>
                        <w:sz w:val="36"/>
                        <w:szCs w:val="20"/>
                        <w:lang w:val="pl-PL" w:bidi="pl-PL"/>
                      </w:rPr>
                      <w:t>PLAN DZIAŁANIA NA RZECZ</w:t>
                    </w:r>
                    <w:r w:rsidRPr="000035E0"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6"/>
                        <w:sz w:val="36"/>
                        <w:szCs w:val="20"/>
                        <w:lang w:val="pl-PL" w:bidi="pl-PL"/>
                      </w:rPr>
                      <w:t xml:space="preserve"> </w:t>
                    </w:r>
                    <w:r w:rsidRPr="000035E0">
                      <w:rPr>
                        <w:rFonts w:ascii="Trebuchet MS" w:eastAsia="Trebuchet MS" w:hAnsi="Trebuchet MS" w:cs="Trebuchet MS"/>
                        <w:b/>
                        <w:color w:val="FFFFFF"/>
                        <w:sz w:val="36"/>
                        <w:szCs w:val="20"/>
                        <w:lang w:val="pl-PL" w:bidi="pl-PL"/>
                      </w:rPr>
                      <w:t>RÓWNOŚCI PŁCI</w:t>
                    </w:r>
                  </w:p>
                  <w:p w14:paraId="2B242F67" w14:textId="77777777" w:rsidR="00B36E44" w:rsidRPr="000035E0" w:rsidRDefault="00D2728D" w:rsidP="000035E0">
                    <w:pPr>
                      <w:spacing w:before="16"/>
                      <w:ind w:left="3969"/>
                      <w:rPr>
                        <w:rFonts w:ascii="Trebuchet MS"/>
                        <w:b/>
                        <w:sz w:val="36"/>
                        <w:szCs w:val="20"/>
                        <w:lang w:val="pl-PL"/>
                      </w:rPr>
                    </w:pPr>
                    <w:r w:rsidRPr="000035E0">
                      <w:rPr>
                        <w:rFonts w:ascii="Trebuchet MS" w:eastAsia="Trebuchet MS" w:hAnsi="Trebuchet MS" w:cs="Trebuchet MS"/>
                        <w:b/>
                        <w:color w:val="FFFFFF"/>
                        <w:sz w:val="36"/>
                        <w:szCs w:val="20"/>
                        <w:lang w:val="pl-PL" w:bidi="pl-PL"/>
                      </w:rPr>
                      <w:t>w instytucjach badawczych i instytucjach szkolnictwa wyższego</w:t>
                    </w:r>
                  </w:p>
                  <w:p w14:paraId="263B5D3C" w14:textId="77777777" w:rsidR="00B36E44" w:rsidRDefault="00D2728D">
                    <w:pPr>
                      <w:spacing w:before="109"/>
                      <w:ind w:left="6934"/>
                      <w:rPr>
                        <w:rFonts w:ascii="Trebuchet MS"/>
                        <w:sz w:val="30"/>
                      </w:rPr>
                    </w:pPr>
                    <w:r w:rsidRPr="000035E0">
                      <w:rPr>
                        <w:rFonts w:ascii="Trebuchet MS" w:eastAsia="Trebuchet MS" w:hAnsi="Trebuchet MS" w:cs="Trebuchet MS"/>
                        <w:color w:val="FFFFFF"/>
                        <w:w w:val="85"/>
                        <w:sz w:val="28"/>
                        <w:szCs w:val="20"/>
                        <w:lang w:val="pl-PL" w:bidi="pl-PL"/>
                      </w:rPr>
                      <w:t xml:space="preserve">Czynniki </w:t>
                    </w:r>
                    <w:r>
                      <w:rPr>
                        <w:rFonts w:ascii="Trebuchet MS" w:eastAsia="Trebuchet MS" w:hAnsi="Trebuchet MS" w:cs="Trebuchet MS"/>
                        <w:color w:val="FFFFFF"/>
                        <w:w w:val="85"/>
                        <w:sz w:val="30"/>
                        <w:lang w:val="pl-PL" w:bidi="pl-PL"/>
                      </w:rPr>
                      <w:t>sukcesu i typowe przeszkody</w:t>
                    </w:r>
                  </w:p>
                </w:txbxContent>
              </v:textbox>
            </v:shape>
            <w10:wrap anchorx="page"/>
          </v:group>
        </w:pict>
      </w:r>
    </w:p>
    <w:p w14:paraId="28E08A8A" w14:textId="77777777" w:rsidR="00B36E44" w:rsidRDefault="00B36E44">
      <w:pPr>
        <w:pStyle w:val="BodyText"/>
        <w:rPr>
          <w:rFonts w:ascii="Times New Roman"/>
        </w:rPr>
      </w:pPr>
    </w:p>
    <w:p w14:paraId="492F8B7A" w14:textId="77777777" w:rsidR="00B36E44" w:rsidRDefault="00B36E44">
      <w:pPr>
        <w:pStyle w:val="BodyText"/>
        <w:rPr>
          <w:rFonts w:ascii="Times New Roman"/>
        </w:rPr>
      </w:pPr>
    </w:p>
    <w:p w14:paraId="40069BC4" w14:textId="77777777" w:rsidR="00B36E44" w:rsidRDefault="00B36E44">
      <w:pPr>
        <w:pStyle w:val="BodyText"/>
        <w:rPr>
          <w:rFonts w:ascii="Times New Roman"/>
        </w:rPr>
      </w:pPr>
    </w:p>
    <w:p w14:paraId="58927CE0" w14:textId="77777777" w:rsidR="00B36E44" w:rsidRDefault="00B36E44">
      <w:pPr>
        <w:pStyle w:val="BodyText"/>
        <w:rPr>
          <w:rFonts w:ascii="Times New Roman"/>
        </w:rPr>
      </w:pPr>
    </w:p>
    <w:p w14:paraId="06CD92F1" w14:textId="77777777" w:rsidR="00B36E44" w:rsidRDefault="00B36E44">
      <w:pPr>
        <w:pStyle w:val="BodyText"/>
        <w:rPr>
          <w:rFonts w:ascii="Times New Roman"/>
        </w:rPr>
      </w:pPr>
    </w:p>
    <w:p w14:paraId="178ADACE" w14:textId="77777777" w:rsidR="00B36E44" w:rsidRDefault="00B36E44">
      <w:pPr>
        <w:pStyle w:val="BodyText"/>
        <w:rPr>
          <w:rFonts w:ascii="Times New Roman"/>
        </w:rPr>
      </w:pPr>
    </w:p>
    <w:p w14:paraId="44F8CD9A" w14:textId="77777777" w:rsidR="00B36E44" w:rsidRDefault="00B36E44">
      <w:pPr>
        <w:pStyle w:val="BodyText"/>
        <w:rPr>
          <w:rFonts w:ascii="Times New Roman"/>
        </w:rPr>
      </w:pPr>
    </w:p>
    <w:p w14:paraId="17F472B3" w14:textId="77777777" w:rsidR="00B36E44" w:rsidRDefault="00B36E44">
      <w:pPr>
        <w:pStyle w:val="BodyText"/>
        <w:rPr>
          <w:rFonts w:ascii="Times New Roman"/>
        </w:rPr>
      </w:pPr>
    </w:p>
    <w:p w14:paraId="17E10A22" w14:textId="77777777" w:rsidR="00B36E44" w:rsidRDefault="00B36E44">
      <w:pPr>
        <w:pStyle w:val="BodyText"/>
        <w:rPr>
          <w:rFonts w:ascii="Times New Roman"/>
        </w:rPr>
      </w:pPr>
    </w:p>
    <w:p w14:paraId="2F4E6A4F" w14:textId="77777777" w:rsidR="00B36E44" w:rsidRDefault="00B36E44">
      <w:pPr>
        <w:pStyle w:val="BodyText"/>
        <w:rPr>
          <w:rFonts w:ascii="Times New Roman"/>
        </w:rPr>
      </w:pPr>
    </w:p>
    <w:p w14:paraId="6E5115C3" w14:textId="77777777" w:rsidR="00B36E44" w:rsidRDefault="00B36E44">
      <w:pPr>
        <w:pStyle w:val="BodyText"/>
        <w:rPr>
          <w:rFonts w:ascii="Times New Roman"/>
        </w:rPr>
      </w:pPr>
    </w:p>
    <w:p w14:paraId="37BCDB77" w14:textId="77777777" w:rsidR="00B36E44" w:rsidRDefault="00B36E44">
      <w:pPr>
        <w:pStyle w:val="BodyText"/>
        <w:spacing w:before="5"/>
        <w:rPr>
          <w:rFonts w:ascii="Times New Roman"/>
          <w:sz w:val="25"/>
        </w:rPr>
      </w:pPr>
    </w:p>
    <w:p w14:paraId="633C475C" w14:textId="56FF1E0B" w:rsidR="00B36E44" w:rsidRPr="000035E0" w:rsidRDefault="00D2728D">
      <w:pPr>
        <w:pStyle w:val="Heading1"/>
        <w:spacing w:before="138" w:line="220" w:lineRule="auto"/>
        <w:ind w:right="6166"/>
        <w:rPr>
          <w:lang w:val="pl-PL"/>
        </w:rPr>
      </w:pPr>
      <w:r>
        <w:rPr>
          <w:color w:val="F26523"/>
          <w:lang w:val="pl-PL" w:bidi="pl-PL"/>
        </w:rPr>
        <w:t xml:space="preserve">Czynniki sukcesu w promowaniu równości płci poprzez </w:t>
      </w:r>
      <w:r>
        <w:rPr>
          <w:color w:val="F26523"/>
          <w:spacing w:val="-3"/>
          <w:lang w:val="pl-PL" w:bidi="pl-PL"/>
        </w:rPr>
        <w:t>zmiany</w:t>
      </w:r>
      <w:r>
        <w:rPr>
          <w:color w:val="F26523"/>
          <w:lang w:val="pl-PL" w:bidi="pl-PL"/>
        </w:rPr>
        <w:t xml:space="preserve"> instytucjonalne</w:t>
      </w:r>
    </w:p>
    <w:p w14:paraId="1A8A7A2D" w14:textId="77777777" w:rsidR="00B36E44" w:rsidRPr="000035E0" w:rsidRDefault="00B36E44">
      <w:pPr>
        <w:pStyle w:val="BodyText"/>
        <w:spacing w:before="11"/>
        <w:rPr>
          <w:rFonts w:ascii="Trebuchet MS"/>
          <w:b/>
          <w:sz w:val="14"/>
          <w:lang w:val="pl-PL"/>
        </w:rPr>
      </w:pPr>
    </w:p>
    <w:p w14:paraId="4D7DDD73" w14:textId="77777777" w:rsidR="00B36E44" w:rsidRPr="000035E0" w:rsidRDefault="00B36E44">
      <w:pPr>
        <w:rPr>
          <w:rFonts w:ascii="Trebuchet MS"/>
          <w:sz w:val="14"/>
          <w:lang w:val="pl-PL"/>
        </w:rPr>
        <w:sectPr w:rsidR="00B36E44" w:rsidRPr="000035E0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14:paraId="70A55B18" w14:textId="77777777" w:rsidR="00B36E44" w:rsidRPr="00836B7A" w:rsidRDefault="00D2728D">
      <w:pPr>
        <w:pStyle w:val="BodyText"/>
        <w:spacing w:before="106" w:line="249" w:lineRule="auto"/>
        <w:ind w:left="720"/>
        <w:jc w:val="both"/>
        <w:rPr>
          <w:sz w:val="18"/>
          <w:szCs w:val="18"/>
          <w:lang w:val="pl-PL"/>
        </w:rPr>
      </w:pPr>
      <w:r w:rsidRPr="00836B7A">
        <w:rPr>
          <w:color w:val="58595B"/>
          <w:sz w:val="18"/>
          <w:szCs w:val="18"/>
          <w:lang w:val="pl-PL" w:bidi="pl-PL"/>
        </w:rPr>
        <w:t xml:space="preserve">W ciągu ostatnich kilku lat zidentyfikowano kluczowe elementy, które wydają się </w:t>
      </w:r>
      <w:r w:rsidRPr="00836B7A">
        <w:rPr>
          <w:color w:val="58595B"/>
          <w:w w:val="95"/>
          <w:sz w:val="18"/>
          <w:szCs w:val="18"/>
          <w:lang w:val="pl-PL" w:bidi="pl-PL"/>
        </w:rPr>
        <w:t>wspierać pracę na rzecz równości płci w instytucjach badawczych i szkolnictwa wyższe</w:t>
      </w:r>
      <w:r w:rsidRPr="00836B7A">
        <w:rPr>
          <w:color w:val="58595B"/>
          <w:w w:val="95"/>
          <w:sz w:val="18"/>
          <w:szCs w:val="18"/>
          <w:lang w:val="pl-PL" w:bidi="pl-PL"/>
        </w:rPr>
        <w:t>go</w:t>
      </w:r>
      <w:r w:rsidRPr="00836B7A">
        <w:rPr>
          <w:color w:val="58595B"/>
          <w:sz w:val="18"/>
          <w:szCs w:val="18"/>
          <w:lang w:val="pl-PL" w:bidi="pl-PL"/>
        </w:rPr>
        <w:t xml:space="preserve">. Gdy te elementy </w:t>
      </w:r>
      <w:r w:rsidRPr="00836B7A">
        <w:rPr>
          <w:color w:val="58595B"/>
          <w:spacing w:val="-6"/>
          <w:sz w:val="18"/>
          <w:szCs w:val="18"/>
          <w:lang w:val="pl-PL" w:bidi="pl-PL"/>
        </w:rPr>
        <w:t xml:space="preserve">są </w:t>
      </w:r>
      <w:r w:rsidRPr="00836B7A">
        <w:rPr>
          <w:color w:val="58595B"/>
          <w:w w:val="95"/>
          <w:sz w:val="18"/>
          <w:szCs w:val="18"/>
          <w:lang w:val="pl-PL" w:bidi="pl-PL"/>
        </w:rPr>
        <w:t>obecne w instytucjach badawczych i szkolnictwie wyższym, wysiłki</w:t>
      </w:r>
      <w:r w:rsidRPr="00836B7A">
        <w:rPr>
          <w:color w:val="58595B"/>
          <w:sz w:val="18"/>
          <w:szCs w:val="18"/>
          <w:lang w:val="pl-PL" w:bidi="pl-PL"/>
        </w:rPr>
        <w:t xml:space="preserve"> na rzecz równości płci mają większe szanse powodzenia i przyczyniają się do skutecznych zmian.  Poniższe czynniki sukcesu </w:t>
      </w:r>
      <w:r w:rsidRPr="00836B7A">
        <w:rPr>
          <w:color w:val="58595B"/>
          <w:spacing w:val="-4"/>
          <w:w w:val="95"/>
          <w:sz w:val="18"/>
          <w:szCs w:val="18"/>
          <w:lang w:val="pl-PL" w:bidi="pl-PL"/>
        </w:rPr>
        <w:t>mogą</w:t>
      </w:r>
      <w:r w:rsidRPr="00836B7A">
        <w:rPr>
          <w:color w:val="58595B"/>
          <w:sz w:val="18"/>
          <w:szCs w:val="18"/>
          <w:lang w:val="pl-PL" w:bidi="pl-PL"/>
        </w:rPr>
        <w:t xml:space="preserve"> pomóc w promowaniu równości płci poprzez zmiany instytucjonalne </w:t>
      </w:r>
      <w:r w:rsidRPr="00836B7A">
        <w:rPr>
          <w:color w:val="58595B"/>
          <w:spacing w:val="-8"/>
          <w:sz w:val="18"/>
          <w:szCs w:val="18"/>
          <w:lang w:val="pl-PL" w:bidi="pl-PL"/>
        </w:rPr>
        <w:t>w</w:t>
      </w:r>
      <w:r w:rsidRPr="00836B7A">
        <w:rPr>
          <w:color w:val="58595B"/>
          <w:sz w:val="18"/>
          <w:szCs w:val="18"/>
          <w:lang w:val="pl-PL" w:bidi="pl-PL"/>
        </w:rPr>
        <w:t xml:space="preserve"> środowiskach badawczych i szkolnictwie wyższym.</w:t>
      </w:r>
    </w:p>
    <w:p w14:paraId="12A48B27" w14:textId="77777777" w:rsidR="00B36E44" w:rsidRPr="00836B7A" w:rsidRDefault="00B36E44">
      <w:pPr>
        <w:pStyle w:val="BodyText"/>
        <w:spacing w:before="5"/>
        <w:rPr>
          <w:szCs w:val="18"/>
          <w:lang w:val="pl-PL"/>
        </w:rPr>
      </w:pPr>
    </w:p>
    <w:p w14:paraId="4D7B0C24" w14:textId="77777777" w:rsidR="00B36E44" w:rsidRPr="00836B7A" w:rsidRDefault="00D2728D">
      <w:pPr>
        <w:pStyle w:val="BodyText"/>
        <w:spacing w:before="1" w:line="249" w:lineRule="auto"/>
        <w:ind w:left="720"/>
        <w:jc w:val="both"/>
        <w:rPr>
          <w:sz w:val="18"/>
          <w:szCs w:val="18"/>
          <w:lang w:val="pl-PL"/>
        </w:rPr>
      </w:pPr>
      <w:r w:rsidRPr="00836B7A">
        <w:rPr>
          <w:color w:val="58595B"/>
          <w:sz w:val="18"/>
          <w:szCs w:val="18"/>
          <w:lang w:val="pl-PL" w:bidi="pl-PL"/>
        </w:rPr>
        <w:t>Te czynniki sukcesu można również rozumieć</w:t>
      </w:r>
      <w:r w:rsidRPr="00836B7A">
        <w:rPr>
          <w:color w:val="58595B"/>
          <w:spacing w:val="-3"/>
          <w:sz w:val="18"/>
          <w:szCs w:val="18"/>
          <w:lang w:val="pl-PL" w:bidi="pl-PL"/>
        </w:rPr>
        <w:t xml:space="preserve"> jako "podstawowe</w:t>
      </w:r>
      <w:r w:rsidRPr="00836B7A">
        <w:rPr>
          <w:color w:val="58595B"/>
          <w:w w:val="95"/>
          <w:sz w:val="18"/>
          <w:szCs w:val="18"/>
          <w:lang w:val="pl-PL" w:bidi="pl-PL"/>
        </w:rPr>
        <w:t xml:space="preserve"> wymagania", które mają zapewnić, że działania na rzecz równości płci będą</w:t>
      </w:r>
      <w:r w:rsidRPr="00836B7A">
        <w:rPr>
          <w:color w:val="58595B"/>
          <w:sz w:val="18"/>
          <w:szCs w:val="18"/>
          <w:lang w:val="pl-PL" w:bidi="pl-PL"/>
        </w:rPr>
        <w:t xml:space="preserve"> bardziej prężne i skuteczne. Ponadto obecność </w:t>
      </w:r>
      <w:r w:rsidRPr="00836B7A">
        <w:rPr>
          <w:color w:val="58595B"/>
          <w:spacing w:val="-3"/>
          <w:sz w:val="18"/>
          <w:szCs w:val="18"/>
          <w:lang w:val="pl-PL" w:bidi="pl-PL"/>
        </w:rPr>
        <w:t>tych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w w:val="95"/>
          <w:sz w:val="18"/>
          <w:szCs w:val="18"/>
          <w:lang w:val="pl-PL" w:bidi="pl-PL"/>
        </w:rPr>
        <w:t>podstawowych wymagań może pomóc w uniknięciu lub pokonaniu wspólnych</w:t>
      </w:r>
      <w:r w:rsidRPr="00836B7A">
        <w:rPr>
          <w:color w:val="58595B"/>
          <w:sz w:val="18"/>
          <w:szCs w:val="18"/>
          <w:lang w:val="pl-PL" w:bidi="pl-PL"/>
        </w:rPr>
        <w:t xml:space="preserve"> pr</w:t>
      </w:r>
      <w:r w:rsidRPr="00836B7A">
        <w:rPr>
          <w:color w:val="58595B"/>
          <w:sz w:val="18"/>
          <w:szCs w:val="18"/>
          <w:lang w:val="pl-PL" w:bidi="pl-PL"/>
        </w:rPr>
        <w:t xml:space="preserve">zeszkód napotykanych podczas wykonywania prac związanych z równością </w:t>
      </w:r>
      <w:r w:rsidRPr="00836B7A">
        <w:rPr>
          <w:color w:val="58595B"/>
          <w:spacing w:val="-3"/>
          <w:sz w:val="18"/>
          <w:szCs w:val="18"/>
          <w:lang w:val="pl-PL" w:bidi="pl-PL"/>
        </w:rPr>
        <w:t>płci</w:t>
      </w:r>
      <w:r w:rsidRPr="00836B7A">
        <w:rPr>
          <w:color w:val="58595B"/>
          <w:sz w:val="18"/>
          <w:szCs w:val="18"/>
          <w:lang w:val="pl-PL" w:bidi="pl-PL"/>
        </w:rPr>
        <w:t xml:space="preserve"> w instytucjach badawczych i szkolnictwie wyższym.</w:t>
      </w:r>
    </w:p>
    <w:p w14:paraId="048DAB08" w14:textId="77777777" w:rsidR="00B36E44" w:rsidRPr="00836B7A" w:rsidRDefault="00B36E44">
      <w:pPr>
        <w:pStyle w:val="BodyText"/>
        <w:spacing w:before="3"/>
        <w:rPr>
          <w:sz w:val="24"/>
          <w:szCs w:val="18"/>
          <w:lang w:val="pl-PL"/>
        </w:rPr>
      </w:pPr>
    </w:p>
    <w:p w14:paraId="49E6FF3D" w14:textId="77777777" w:rsidR="00B36E44" w:rsidRPr="00836B7A" w:rsidRDefault="00D2728D">
      <w:pPr>
        <w:pStyle w:val="Heading2"/>
        <w:numPr>
          <w:ilvl w:val="0"/>
          <w:numId w:val="3"/>
        </w:numPr>
        <w:tabs>
          <w:tab w:val="left" w:pos="916"/>
        </w:tabs>
        <w:spacing w:before="1"/>
        <w:jc w:val="left"/>
        <w:rPr>
          <w:sz w:val="18"/>
          <w:szCs w:val="18"/>
          <w:lang w:val="pl-PL"/>
        </w:rPr>
      </w:pPr>
      <w:r w:rsidRPr="00836B7A">
        <w:rPr>
          <w:color w:val="231F20"/>
          <w:sz w:val="18"/>
          <w:szCs w:val="18"/>
          <w:lang w:val="pl-PL" w:bidi="pl-PL"/>
        </w:rPr>
        <w:t>Przywództwo i wsparcie kierownictwa wyższego szczebla:</w:t>
      </w:r>
    </w:p>
    <w:p w14:paraId="3DDA9CE1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>Popieranie inicjatyw promujących równość płci.</w:t>
      </w:r>
    </w:p>
    <w:p w14:paraId="06C135CA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0" w:line="249" w:lineRule="auto"/>
        <w:ind w:right="425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Przeciwdziałanie sprzeciwowi/</w:t>
      </w:r>
      <w:r w:rsidRPr="00836B7A">
        <w:rPr>
          <w:color w:val="58595B"/>
          <w:w w:val="95"/>
          <w:sz w:val="18"/>
          <w:szCs w:val="20"/>
          <w:lang w:val="pl-PL" w:bidi="pl-PL"/>
        </w:rPr>
        <w:t xml:space="preserve">oporowi wobec inicjatyw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promujących</w:t>
      </w:r>
      <w:r w:rsidRPr="00836B7A">
        <w:rPr>
          <w:color w:val="58595B"/>
          <w:sz w:val="18"/>
          <w:szCs w:val="20"/>
          <w:lang w:val="pl-PL" w:bidi="pl-PL"/>
        </w:rPr>
        <w:t xml:space="preserve"> równość płci.</w:t>
      </w:r>
    </w:p>
    <w:p w14:paraId="3D3935E3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" w:line="249" w:lineRule="auto"/>
        <w:ind w:right="315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Ułatwienie mobilizacji i dostępności zasobów ludzkich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5"/>
          <w:w w:val="95"/>
          <w:sz w:val="18"/>
          <w:szCs w:val="20"/>
          <w:lang w:val="pl-PL" w:bidi="pl-PL"/>
        </w:rPr>
        <w:t>i</w:t>
      </w:r>
      <w:r w:rsidRPr="00836B7A">
        <w:rPr>
          <w:color w:val="58595B"/>
          <w:sz w:val="18"/>
          <w:szCs w:val="20"/>
          <w:lang w:val="pl-PL" w:bidi="pl-PL"/>
        </w:rPr>
        <w:t xml:space="preserve"> finansowych w obrębie instytucji.</w:t>
      </w:r>
    </w:p>
    <w:p w14:paraId="56D52572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18"/>
          <w:szCs w:val="20"/>
        </w:rPr>
      </w:pPr>
      <w:r w:rsidRPr="00836B7A">
        <w:rPr>
          <w:color w:val="58595B"/>
          <w:sz w:val="18"/>
          <w:szCs w:val="20"/>
          <w:lang w:val="pl-PL" w:bidi="pl-PL"/>
        </w:rPr>
        <w:t>Zapewnienie trwałości działań.</w:t>
      </w:r>
    </w:p>
    <w:p w14:paraId="4A0A7A67" w14:textId="77777777" w:rsidR="00B36E44" w:rsidRPr="00836B7A" w:rsidRDefault="00B36E44">
      <w:pPr>
        <w:pStyle w:val="BodyText"/>
        <w:spacing w:before="8"/>
        <w:rPr>
          <w:szCs w:val="18"/>
        </w:rPr>
      </w:pPr>
    </w:p>
    <w:p w14:paraId="0F06A227" w14:textId="77777777" w:rsidR="00B36E44" w:rsidRPr="00836B7A" w:rsidRDefault="00D2728D">
      <w:pPr>
        <w:pStyle w:val="Heading2"/>
        <w:numPr>
          <w:ilvl w:val="0"/>
          <w:numId w:val="3"/>
        </w:numPr>
        <w:tabs>
          <w:tab w:val="left" w:pos="916"/>
        </w:tabs>
        <w:spacing w:line="247" w:lineRule="auto"/>
        <w:ind w:left="720" w:right="49" w:firstLine="0"/>
        <w:jc w:val="left"/>
        <w:rPr>
          <w:sz w:val="18"/>
          <w:szCs w:val="18"/>
          <w:lang w:val="pl-PL"/>
        </w:rPr>
      </w:pPr>
      <w:r w:rsidRPr="00836B7A">
        <w:rPr>
          <w:color w:val="231F20"/>
          <w:w w:val="95"/>
          <w:sz w:val="18"/>
          <w:szCs w:val="18"/>
          <w:lang w:val="pl-PL" w:bidi="pl-PL"/>
        </w:rPr>
        <w:t>Dobrze wyposażony i dobrze zlokalizowany „podmiot zajmujący się równością płci</w:t>
      </w:r>
      <w:r w:rsidRPr="00836B7A">
        <w:rPr>
          <w:color w:val="231F20"/>
          <w:spacing w:val="-3"/>
          <w:w w:val="95"/>
          <w:sz w:val="18"/>
          <w:szCs w:val="18"/>
          <w:lang w:val="pl-PL" w:bidi="pl-PL"/>
        </w:rPr>
        <w:t>”</w:t>
      </w:r>
      <w:r w:rsidRPr="00836B7A">
        <w:rPr>
          <w:color w:val="231F20"/>
          <w:sz w:val="18"/>
          <w:szCs w:val="18"/>
          <w:lang w:val="pl-PL" w:bidi="pl-PL"/>
        </w:rPr>
        <w:t xml:space="preserve"> (np. wyspecjalizowana jednostka, grupa robocza, zespół lub biuro):</w:t>
      </w:r>
    </w:p>
    <w:p w14:paraId="0C8778C1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>Koordynuje i monitoruje wysiłki na rzecz równości płci.</w:t>
      </w:r>
    </w:p>
    <w:p w14:paraId="44303BA3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0" w:line="249" w:lineRule="auto"/>
        <w:ind w:right="26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 xml:space="preserve">Zapewnia realizację działań na rzecz równości płci przy wsparciu i we współpracy z organami kierowniczymi </w:t>
      </w:r>
      <w:r w:rsidRPr="00836B7A">
        <w:rPr>
          <w:color w:val="58595B"/>
          <w:spacing w:val="-6"/>
          <w:sz w:val="18"/>
          <w:szCs w:val="20"/>
          <w:lang w:val="pl-PL" w:bidi="pl-PL"/>
        </w:rPr>
        <w:t>i</w:t>
      </w:r>
      <w:r w:rsidRPr="00836B7A">
        <w:rPr>
          <w:color w:val="58595B"/>
          <w:sz w:val="18"/>
          <w:szCs w:val="20"/>
          <w:lang w:val="pl-PL" w:bidi="pl-PL"/>
        </w:rPr>
        <w:t xml:space="preserve"> wykonawczymi (np. działe</w:t>
      </w:r>
      <w:r w:rsidRPr="00836B7A">
        <w:rPr>
          <w:color w:val="58595B"/>
          <w:sz w:val="18"/>
          <w:szCs w:val="20"/>
          <w:lang w:val="pl-PL" w:bidi="pl-PL"/>
        </w:rPr>
        <w:t>m zasobów ludzkich).</w:t>
      </w:r>
    </w:p>
    <w:p w14:paraId="096CA68C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9" w:lineRule="auto"/>
        <w:ind w:right="261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 xml:space="preserve">Zapewnia, że zasoby ludzkie, wiedza i doświadczenie </w:t>
      </w:r>
      <w:r w:rsidRPr="00836B7A">
        <w:rPr>
          <w:color w:val="58595B"/>
          <w:sz w:val="18"/>
          <w:szCs w:val="20"/>
          <w:lang w:val="pl-PL" w:bidi="pl-PL"/>
        </w:rPr>
        <w:t>są dostępne we własnym zakresie.</w:t>
      </w:r>
    </w:p>
    <w:p w14:paraId="283E0388" w14:textId="77777777" w:rsidR="00B36E44" w:rsidRPr="00836B7A" w:rsidRDefault="00B36E44">
      <w:pPr>
        <w:pStyle w:val="BodyText"/>
        <w:rPr>
          <w:szCs w:val="18"/>
          <w:lang w:val="pl-PL"/>
        </w:rPr>
      </w:pPr>
    </w:p>
    <w:p w14:paraId="6E1A347F" w14:textId="77777777" w:rsidR="00B36E44" w:rsidRPr="00836B7A" w:rsidRDefault="00D2728D">
      <w:pPr>
        <w:pStyle w:val="Heading2"/>
        <w:numPr>
          <w:ilvl w:val="0"/>
          <w:numId w:val="3"/>
        </w:numPr>
        <w:tabs>
          <w:tab w:val="left" w:pos="916"/>
        </w:tabs>
        <w:spacing w:line="247" w:lineRule="auto"/>
        <w:ind w:left="720" w:right="516" w:firstLine="0"/>
        <w:jc w:val="left"/>
        <w:rPr>
          <w:sz w:val="18"/>
          <w:szCs w:val="18"/>
          <w:lang w:val="pl-PL"/>
        </w:rPr>
      </w:pPr>
      <w:r w:rsidRPr="00836B7A">
        <w:rPr>
          <w:color w:val="231F20"/>
          <w:w w:val="95"/>
          <w:sz w:val="18"/>
          <w:szCs w:val="18"/>
          <w:lang w:val="pl-PL" w:bidi="pl-PL"/>
        </w:rPr>
        <w:t>Zaangażowanie różnych kategorii zainteresowanych stron</w:t>
      </w:r>
      <w:r w:rsidRPr="00836B7A">
        <w:rPr>
          <w:color w:val="231F20"/>
          <w:sz w:val="18"/>
          <w:szCs w:val="18"/>
          <w:lang w:val="pl-PL" w:bidi="pl-PL"/>
        </w:rPr>
        <w:t xml:space="preserve"> (wewnątrz i poza instytucją):</w:t>
      </w:r>
    </w:p>
    <w:p w14:paraId="7E5CDFE6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9" w:lineRule="auto"/>
        <w:ind w:right="124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Umożliwia połączenie różnych kompetencji</w:t>
      </w:r>
      <w:r w:rsidRPr="00836B7A">
        <w:rPr>
          <w:color w:val="58595B"/>
          <w:spacing w:val="-7"/>
          <w:w w:val="95"/>
          <w:sz w:val="18"/>
          <w:szCs w:val="20"/>
          <w:lang w:val="pl-PL" w:bidi="pl-PL"/>
        </w:rPr>
        <w:t xml:space="preserve"> i rodzajów wiedzy.</w:t>
      </w:r>
    </w:p>
    <w:p w14:paraId="4C066CD2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9" w:lineRule="auto"/>
        <w:ind w:right="171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Stwarza poczucie odpowiedzialności za wdrażanie działań na rzecz równości płci</w:t>
      </w:r>
      <w:r w:rsidRPr="00836B7A">
        <w:rPr>
          <w:color w:val="58595B"/>
          <w:sz w:val="18"/>
          <w:szCs w:val="20"/>
          <w:lang w:val="pl-PL" w:bidi="pl-PL"/>
        </w:rPr>
        <w:t>.</w:t>
      </w:r>
    </w:p>
    <w:p w14:paraId="2D898E48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" w:line="249" w:lineRule="auto"/>
        <w:ind w:right="399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Zmniejsza sprzeciw/opór wobec inicjatyw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promujących</w:t>
      </w:r>
      <w:r w:rsidRPr="00836B7A">
        <w:rPr>
          <w:color w:val="58595B"/>
          <w:sz w:val="18"/>
          <w:szCs w:val="20"/>
          <w:lang w:val="pl-PL" w:bidi="pl-PL"/>
        </w:rPr>
        <w:t xml:space="preserve"> równość płci.</w:t>
      </w:r>
    </w:p>
    <w:p w14:paraId="11241968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>Gwarantuje, że zadania i obowiązki są dzielone.</w:t>
      </w:r>
    </w:p>
    <w:p w14:paraId="30EF5591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0" w:line="249" w:lineRule="auto"/>
        <w:ind w:right="752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Um</w:t>
      </w:r>
      <w:r w:rsidRPr="00836B7A">
        <w:rPr>
          <w:color w:val="58595B"/>
          <w:w w:val="95"/>
          <w:sz w:val="18"/>
          <w:szCs w:val="20"/>
          <w:lang w:val="pl-PL" w:bidi="pl-PL"/>
        </w:rPr>
        <w:t>ożliwia dotarcie do różnych pracowników i działów organizacyjnych i/lub dyscyplinarnych.</w:t>
      </w:r>
    </w:p>
    <w:p w14:paraId="68B26AA6" w14:textId="77777777" w:rsidR="00B36E44" w:rsidRPr="00836B7A" w:rsidRDefault="00D2728D" w:rsidP="00836B7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9" w:lineRule="auto"/>
        <w:ind w:right="360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Zwiększa zaangażowanie i potencjalny wpływ środków na</w:t>
      </w:r>
      <w:r w:rsidRPr="00836B7A">
        <w:rPr>
          <w:color w:val="58595B"/>
          <w:sz w:val="18"/>
          <w:szCs w:val="20"/>
          <w:lang w:val="pl-PL" w:bidi="pl-PL"/>
        </w:rPr>
        <w:t xml:space="preserve"> rzecz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równości płci</w:t>
      </w:r>
      <w:r w:rsidRPr="00836B7A">
        <w:rPr>
          <w:color w:val="58595B"/>
          <w:sz w:val="18"/>
          <w:szCs w:val="20"/>
          <w:lang w:val="pl-PL" w:bidi="pl-PL"/>
        </w:rPr>
        <w:t>.</w:t>
      </w:r>
    </w:p>
    <w:p w14:paraId="1FB24D61" w14:textId="77777777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>Pomaga osiągnąć zrównoważone zmiany w całej instytucji.</w:t>
      </w:r>
    </w:p>
    <w:p w14:paraId="164F4B5F" w14:textId="5BD5FEB1" w:rsidR="00B36E44" w:rsidRPr="00836B7A" w:rsidRDefault="00D2728D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0" w:line="249" w:lineRule="auto"/>
        <w:ind w:right="365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Zapewnia, że proces jest bardziej przejrzysty wewnątrz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4"/>
          <w:w w:val="90"/>
          <w:sz w:val="18"/>
          <w:szCs w:val="20"/>
          <w:lang w:val="pl-PL" w:bidi="pl-PL"/>
        </w:rPr>
        <w:t>i</w:t>
      </w:r>
      <w:r w:rsidRPr="00836B7A">
        <w:rPr>
          <w:color w:val="58595B"/>
          <w:sz w:val="18"/>
          <w:szCs w:val="20"/>
          <w:lang w:val="pl-PL" w:bidi="pl-PL"/>
        </w:rPr>
        <w:t xml:space="preserve"> na zewnątrz instytucji.</w:t>
      </w:r>
    </w:p>
    <w:p w14:paraId="3B98A9BD" w14:textId="1953690C" w:rsidR="000035E0" w:rsidRPr="00836B7A" w:rsidRDefault="000035E0" w:rsidP="000035E0">
      <w:pPr>
        <w:tabs>
          <w:tab w:val="left" w:pos="1079"/>
          <w:tab w:val="left" w:pos="1080"/>
        </w:tabs>
        <w:spacing w:before="10" w:line="249" w:lineRule="auto"/>
        <w:ind w:right="365"/>
        <w:rPr>
          <w:sz w:val="18"/>
          <w:szCs w:val="20"/>
          <w:lang w:val="pl-PL"/>
        </w:rPr>
      </w:pPr>
    </w:p>
    <w:p w14:paraId="09D9B6D6" w14:textId="77777777" w:rsidR="00836B7A" w:rsidRPr="00836B7A" w:rsidRDefault="000035E0" w:rsidP="00836B7A">
      <w:pPr>
        <w:pStyle w:val="Heading2"/>
        <w:numPr>
          <w:ilvl w:val="0"/>
          <w:numId w:val="3"/>
        </w:numPr>
        <w:tabs>
          <w:tab w:val="left" w:pos="567"/>
        </w:tabs>
        <w:spacing w:before="106" w:line="247" w:lineRule="auto"/>
        <w:ind w:left="709" w:right="1032" w:firstLine="0"/>
        <w:jc w:val="left"/>
        <w:rPr>
          <w:sz w:val="18"/>
          <w:szCs w:val="18"/>
          <w:lang w:val="pl-PL"/>
        </w:rPr>
      </w:pPr>
      <w:r w:rsidRPr="00836B7A">
        <w:rPr>
          <w:sz w:val="18"/>
          <w:szCs w:val="18"/>
          <w:lang w:val="pl-PL"/>
        </w:rPr>
        <w:tab/>
      </w:r>
      <w:r w:rsidR="00836B7A" w:rsidRPr="00836B7A">
        <w:rPr>
          <w:color w:val="231F20"/>
          <w:w w:val="95"/>
          <w:sz w:val="18"/>
          <w:szCs w:val="18"/>
          <w:lang w:val="pl-PL" w:bidi="pl-PL"/>
        </w:rPr>
        <w:t>Włączenie do istniejących struktur i procedur zarządzania:</w:t>
      </w:r>
    </w:p>
    <w:p w14:paraId="0047DF53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894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Zapewnia zmiany instytucjonalne w kierunku równości płci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5"/>
          <w:w w:val="95"/>
          <w:sz w:val="18"/>
          <w:szCs w:val="20"/>
          <w:lang w:val="pl-PL" w:bidi="pl-PL"/>
        </w:rPr>
        <w:t>i</w:t>
      </w:r>
      <w:r w:rsidRPr="00836B7A">
        <w:rPr>
          <w:color w:val="58595B"/>
          <w:sz w:val="18"/>
          <w:szCs w:val="20"/>
          <w:lang w:val="pl-PL" w:bidi="pl-PL"/>
        </w:rPr>
        <w:t xml:space="preserve"> wzmacnia trwałość planowanych środków.</w:t>
      </w:r>
    </w:p>
    <w:p w14:paraId="604F33BD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718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 xml:space="preserve">Gwarancje, że działania wrażliwe na płeć i specyficzne dla płci są włączone do standardowych procedur zarządzania (np. szkolenie w zakresie płci, wrażliwe na płeć procedury </w:t>
      </w:r>
      <w:r w:rsidRPr="00836B7A">
        <w:rPr>
          <w:color w:val="58595B"/>
          <w:w w:val="90"/>
          <w:sz w:val="18"/>
          <w:szCs w:val="20"/>
          <w:lang w:val="pl-PL" w:bidi="pl-PL"/>
        </w:rPr>
        <w:t xml:space="preserve"> rekrutacji i zarządzania karierą, gromadzenie danych </w:t>
      </w:r>
      <w:r w:rsidRPr="00836B7A">
        <w:rPr>
          <w:color w:val="58595B"/>
          <w:sz w:val="18"/>
          <w:szCs w:val="20"/>
          <w:lang w:val="pl-PL" w:bidi="pl-PL"/>
        </w:rPr>
        <w:t xml:space="preserve"> z podziałem na płeć).</w:t>
      </w:r>
    </w:p>
    <w:p w14:paraId="5980C987" w14:textId="77777777" w:rsidR="00836B7A" w:rsidRPr="00836B7A" w:rsidRDefault="00836B7A" w:rsidP="00836B7A">
      <w:pPr>
        <w:pStyle w:val="BodyText"/>
        <w:spacing w:before="2"/>
        <w:rPr>
          <w:szCs w:val="18"/>
          <w:lang w:val="pl-PL"/>
        </w:rPr>
      </w:pPr>
    </w:p>
    <w:p w14:paraId="3CC02F89" w14:textId="77777777" w:rsidR="00836B7A" w:rsidRPr="00836B7A" w:rsidRDefault="00836B7A" w:rsidP="00836B7A">
      <w:pPr>
        <w:pStyle w:val="Heading2"/>
        <w:numPr>
          <w:ilvl w:val="0"/>
          <w:numId w:val="3"/>
        </w:numPr>
        <w:tabs>
          <w:tab w:val="left" w:pos="383"/>
        </w:tabs>
        <w:ind w:left="382" w:hanging="197"/>
        <w:jc w:val="left"/>
        <w:rPr>
          <w:sz w:val="18"/>
          <w:szCs w:val="18"/>
          <w:lang w:val="pl-PL"/>
        </w:rPr>
      </w:pPr>
      <w:r w:rsidRPr="00836B7A">
        <w:rPr>
          <w:color w:val="231F20"/>
          <w:sz w:val="18"/>
          <w:szCs w:val="18"/>
          <w:lang w:val="pl-PL" w:bidi="pl-PL"/>
        </w:rPr>
        <w:t>Dostępność danych z podziałem na płeć:</w:t>
      </w:r>
    </w:p>
    <w:p w14:paraId="33EC7F66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8" w:line="249" w:lineRule="auto"/>
        <w:ind w:right="1342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Umożliwia diagnozę instytucji pod kątem płci dla każdej kategorii i poziomu pracowników i studentów.</w:t>
      </w:r>
    </w:p>
    <w:p w14:paraId="12E043B9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1037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Pomaga opracować oparte na dowodach i skuteczne środki</w:t>
      </w:r>
      <w:r w:rsidRPr="00836B7A">
        <w:rPr>
          <w:color w:val="58595B"/>
          <w:sz w:val="18"/>
          <w:szCs w:val="20"/>
          <w:lang w:val="pl-PL" w:bidi="pl-PL"/>
        </w:rPr>
        <w:t xml:space="preserve"> w </w:t>
      </w:r>
      <w:r w:rsidRPr="00836B7A">
        <w:rPr>
          <w:color w:val="58595B"/>
          <w:spacing w:val="-7"/>
          <w:w w:val="90"/>
          <w:sz w:val="18"/>
          <w:szCs w:val="20"/>
          <w:lang w:val="pl-PL" w:bidi="pl-PL"/>
        </w:rPr>
        <w:t>celu</w:t>
      </w:r>
      <w:r w:rsidRPr="00836B7A">
        <w:rPr>
          <w:color w:val="58595B"/>
          <w:sz w:val="18"/>
          <w:szCs w:val="20"/>
          <w:lang w:val="pl-PL" w:bidi="pl-PL"/>
        </w:rPr>
        <w:t xml:space="preserve"> rozwiązania wszelkich zidentyfikowanych problemów.</w:t>
      </w:r>
    </w:p>
    <w:p w14:paraId="4092D79D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1"/>
        <w:ind w:hanging="361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>Umożliwia monitorowanie osiągnięć i postępów.</w:t>
      </w:r>
    </w:p>
    <w:p w14:paraId="5C667FD8" w14:textId="77777777" w:rsidR="00836B7A" w:rsidRPr="00836B7A" w:rsidRDefault="00836B7A" w:rsidP="00836B7A">
      <w:pPr>
        <w:pStyle w:val="BodyText"/>
        <w:rPr>
          <w:szCs w:val="18"/>
          <w:lang w:val="pl-PL"/>
        </w:rPr>
      </w:pPr>
    </w:p>
    <w:p w14:paraId="63436B31" w14:textId="77777777" w:rsidR="00836B7A" w:rsidRPr="00836B7A" w:rsidRDefault="00836B7A" w:rsidP="00836B7A">
      <w:pPr>
        <w:pStyle w:val="BodyText"/>
        <w:spacing w:before="7"/>
        <w:rPr>
          <w:sz w:val="18"/>
          <w:szCs w:val="18"/>
          <w:lang w:val="pl-PL"/>
        </w:rPr>
      </w:pPr>
    </w:p>
    <w:p w14:paraId="2C741BF5" w14:textId="77777777" w:rsidR="00836B7A" w:rsidRPr="00836B7A" w:rsidRDefault="00836B7A" w:rsidP="00836B7A">
      <w:pPr>
        <w:pStyle w:val="Heading2"/>
        <w:numPr>
          <w:ilvl w:val="0"/>
          <w:numId w:val="3"/>
        </w:numPr>
        <w:tabs>
          <w:tab w:val="left" w:pos="383"/>
        </w:tabs>
        <w:ind w:left="382" w:hanging="197"/>
        <w:jc w:val="left"/>
        <w:rPr>
          <w:sz w:val="18"/>
          <w:szCs w:val="18"/>
          <w:lang w:val="pl-PL"/>
        </w:rPr>
      </w:pPr>
      <w:r w:rsidRPr="00836B7A">
        <w:rPr>
          <w:color w:val="231F20"/>
          <w:sz w:val="18"/>
          <w:szCs w:val="18"/>
          <w:lang w:val="pl-PL" w:bidi="pl-PL"/>
        </w:rPr>
        <w:t>Wyznaczanie jasnych celów i celów praktycznych:</w:t>
      </w:r>
    </w:p>
    <w:p w14:paraId="7D6141B8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8" w:line="249" w:lineRule="auto"/>
        <w:ind w:right="1079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Dowodzi zaangażowania we wdrażanie planowanych</w:t>
      </w:r>
      <w:r w:rsidRPr="00836B7A">
        <w:rPr>
          <w:color w:val="58595B"/>
          <w:sz w:val="18"/>
          <w:szCs w:val="20"/>
          <w:lang w:val="pl-PL" w:bidi="pl-PL"/>
        </w:rPr>
        <w:t xml:space="preserve"> działań na rzecz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równości płci</w:t>
      </w:r>
      <w:r w:rsidRPr="00836B7A">
        <w:rPr>
          <w:color w:val="58595B"/>
          <w:sz w:val="18"/>
          <w:szCs w:val="20"/>
          <w:lang w:val="pl-PL" w:bidi="pl-PL"/>
        </w:rPr>
        <w:t>.</w:t>
      </w:r>
    </w:p>
    <w:p w14:paraId="17232722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895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Pozwala na ocenę postępów i sprawia, że</w:t>
      </w:r>
      <w:r w:rsidRPr="00836B7A">
        <w:rPr>
          <w:color w:val="58595B"/>
          <w:sz w:val="18"/>
          <w:szCs w:val="20"/>
          <w:lang w:val="pl-PL" w:bidi="pl-PL"/>
        </w:rPr>
        <w:t xml:space="preserve"> plan </w:t>
      </w:r>
      <w:r w:rsidRPr="00836B7A">
        <w:rPr>
          <w:color w:val="58595B"/>
          <w:spacing w:val="-3"/>
          <w:w w:val="90"/>
          <w:sz w:val="18"/>
          <w:szCs w:val="20"/>
          <w:lang w:val="pl-PL" w:bidi="pl-PL"/>
        </w:rPr>
        <w:t>równości płci</w:t>
      </w:r>
      <w:r w:rsidRPr="00836B7A">
        <w:rPr>
          <w:color w:val="58595B"/>
          <w:sz w:val="18"/>
          <w:szCs w:val="20"/>
          <w:lang w:val="pl-PL" w:bidi="pl-PL"/>
        </w:rPr>
        <w:t xml:space="preserve"> jest bardziej konkretny i namacalny.</w:t>
      </w:r>
    </w:p>
    <w:p w14:paraId="3AA0FD6C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1595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Pozwala na określenie obowiązków w</w:t>
      </w:r>
      <w:r w:rsidRPr="00836B7A">
        <w:rPr>
          <w:color w:val="58595B"/>
          <w:sz w:val="18"/>
          <w:szCs w:val="20"/>
          <w:lang w:val="pl-PL" w:bidi="pl-PL"/>
        </w:rPr>
        <w:t xml:space="preserve"> instytucji.</w:t>
      </w:r>
    </w:p>
    <w:p w14:paraId="4D26E94E" w14:textId="77777777" w:rsidR="00836B7A" w:rsidRPr="00836B7A" w:rsidRDefault="00836B7A" w:rsidP="00836B7A">
      <w:pPr>
        <w:pStyle w:val="BodyText"/>
        <w:spacing w:before="11"/>
        <w:rPr>
          <w:sz w:val="18"/>
          <w:szCs w:val="18"/>
          <w:lang w:val="pl-PL"/>
        </w:rPr>
      </w:pPr>
    </w:p>
    <w:p w14:paraId="68D143B4" w14:textId="77777777" w:rsidR="00836B7A" w:rsidRPr="00836B7A" w:rsidRDefault="00836B7A" w:rsidP="00836B7A">
      <w:pPr>
        <w:pStyle w:val="Heading2"/>
        <w:numPr>
          <w:ilvl w:val="0"/>
          <w:numId w:val="3"/>
        </w:numPr>
        <w:tabs>
          <w:tab w:val="left" w:pos="383"/>
        </w:tabs>
        <w:ind w:left="382" w:hanging="197"/>
        <w:jc w:val="left"/>
        <w:rPr>
          <w:sz w:val="18"/>
          <w:szCs w:val="18"/>
        </w:rPr>
      </w:pPr>
      <w:r w:rsidRPr="00836B7A">
        <w:rPr>
          <w:color w:val="231F20"/>
          <w:sz w:val="18"/>
          <w:szCs w:val="18"/>
          <w:lang w:val="pl-PL" w:bidi="pl-PL"/>
        </w:rPr>
        <w:t>Rozwijanie kompetencji:</w:t>
      </w:r>
    </w:p>
    <w:p w14:paraId="3F1F3F96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8" w:line="249" w:lineRule="auto"/>
        <w:ind w:right="832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Zwiększa wiedzę i jej transfer wśród różnych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 xml:space="preserve"> kadr i pracowników w ramach instytucji.</w:t>
      </w:r>
    </w:p>
    <w:p w14:paraId="2CD72640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1171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 xml:space="preserve">Zapewnia wspólne zrozumienie tego, co oznacza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promowanie</w:t>
      </w:r>
      <w:r w:rsidRPr="00836B7A">
        <w:rPr>
          <w:color w:val="58595B"/>
          <w:w w:val="95"/>
          <w:sz w:val="18"/>
          <w:szCs w:val="20"/>
          <w:lang w:val="pl-PL" w:bidi="pl-PL"/>
        </w:rPr>
        <w:t xml:space="preserve"> równości płci poprzez zmiany instytucjonalne.</w:t>
      </w:r>
    </w:p>
    <w:p w14:paraId="54E32709" w14:textId="77777777" w:rsidR="00836B7A" w:rsidRPr="00836B7A" w:rsidRDefault="00836B7A" w:rsidP="00836B7A">
      <w:pPr>
        <w:pStyle w:val="BodyText"/>
        <w:spacing w:before="11"/>
        <w:rPr>
          <w:sz w:val="18"/>
          <w:szCs w:val="18"/>
          <w:lang w:val="pl-PL"/>
        </w:rPr>
      </w:pPr>
    </w:p>
    <w:p w14:paraId="295D708B" w14:textId="77777777" w:rsidR="00836B7A" w:rsidRPr="00836B7A" w:rsidRDefault="00836B7A" w:rsidP="00836B7A">
      <w:pPr>
        <w:pStyle w:val="Heading2"/>
        <w:numPr>
          <w:ilvl w:val="0"/>
          <w:numId w:val="3"/>
        </w:numPr>
        <w:tabs>
          <w:tab w:val="left" w:pos="383"/>
        </w:tabs>
        <w:ind w:left="382" w:hanging="197"/>
        <w:jc w:val="left"/>
        <w:rPr>
          <w:sz w:val="18"/>
          <w:szCs w:val="18"/>
        </w:rPr>
      </w:pPr>
      <w:r w:rsidRPr="00836B7A">
        <w:rPr>
          <w:color w:val="231F20"/>
          <w:sz w:val="18"/>
          <w:szCs w:val="18"/>
          <w:lang w:val="pl-PL" w:bidi="pl-PL"/>
        </w:rPr>
        <w:t>Praktyki monitorowania i oceny:</w:t>
      </w:r>
    </w:p>
    <w:p w14:paraId="00B34A09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8" w:line="249" w:lineRule="auto"/>
        <w:ind w:right="1341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Zwiększają solidność i trwałość</w:t>
      </w:r>
      <w:r w:rsidRPr="00836B7A">
        <w:rPr>
          <w:color w:val="58595B"/>
          <w:sz w:val="18"/>
          <w:szCs w:val="20"/>
          <w:lang w:val="pl-PL" w:bidi="pl-PL"/>
        </w:rPr>
        <w:t xml:space="preserve"> strategii uwzględniania problematyki </w:t>
      </w:r>
      <w:r w:rsidRPr="00836B7A">
        <w:rPr>
          <w:color w:val="58595B"/>
          <w:spacing w:val="-3"/>
          <w:w w:val="90"/>
          <w:sz w:val="18"/>
          <w:szCs w:val="20"/>
          <w:lang w:val="pl-PL" w:bidi="pl-PL"/>
        </w:rPr>
        <w:t>płci</w:t>
      </w:r>
      <w:r w:rsidRPr="00836B7A">
        <w:rPr>
          <w:color w:val="58595B"/>
          <w:sz w:val="18"/>
          <w:szCs w:val="20"/>
          <w:lang w:val="pl-PL" w:bidi="pl-PL"/>
        </w:rPr>
        <w:t>.</w:t>
      </w:r>
    </w:p>
    <w:p w14:paraId="792BDDF5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910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Pozwalają na czerpanie z wniosków wyciągniętych z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wdrożonych</w:t>
      </w:r>
      <w:r w:rsidRPr="00836B7A">
        <w:rPr>
          <w:color w:val="58595B"/>
          <w:sz w:val="18"/>
          <w:szCs w:val="20"/>
          <w:lang w:val="pl-PL" w:bidi="pl-PL"/>
        </w:rPr>
        <w:t xml:space="preserve"> inicjatyw.</w:t>
      </w:r>
    </w:p>
    <w:p w14:paraId="22EF0408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1" w:line="249" w:lineRule="auto"/>
        <w:ind w:right="1083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Zapewniają widoczność, umożliwiają pomiar rzeczywistego postępu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4"/>
          <w:w w:val="90"/>
          <w:sz w:val="18"/>
          <w:szCs w:val="20"/>
          <w:lang w:val="pl-PL" w:bidi="pl-PL"/>
        </w:rPr>
        <w:t>i</w:t>
      </w:r>
      <w:r w:rsidRPr="00836B7A">
        <w:rPr>
          <w:color w:val="58595B"/>
          <w:sz w:val="18"/>
          <w:szCs w:val="20"/>
          <w:lang w:val="pl-PL" w:bidi="pl-PL"/>
        </w:rPr>
        <w:t xml:space="preserve"> pomagają w identyfikacji obszarów wymagających dalszej poprawy.</w:t>
      </w:r>
    </w:p>
    <w:p w14:paraId="467A67DE" w14:textId="77777777" w:rsidR="00836B7A" w:rsidRPr="00836B7A" w:rsidRDefault="00836B7A" w:rsidP="00836B7A">
      <w:pPr>
        <w:pStyle w:val="BodyText"/>
        <w:rPr>
          <w:szCs w:val="18"/>
          <w:lang w:val="pl-PL"/>
        </w:rPr>
      </w:pPr>
    </w:p>
    <w:p w14:paraId="60EF9BFE" w14:textId="77777777" w:rsidR="00836B7A" w:rsidRPr="00836B7A" w:rsidRDefault="00836B7A" w:rsidP="00836B7A">
      <w:pPr>
        <w:pStyle w:val="Heading2"/>
        <w:numPr>
          <w:ilvl w:val="0"/>
          <w:numId w:val="3"/>
        </w:numPr>
        <w:tabs>
          <w:tab w:val="left" w:pos="383"/>
        </w:tabs>
        <w:ind w:left="382" w:hanging="197"/>
        <w:jc w:val="left"/>
        <w:rPr>
          <w:sz w:val="18"/>
          <w:szCs w:val="18"/>
        </w:rPr>
      </w:pPr>
      <w:r w:rsidRPr="00836B7A">
        <w:rPr>
          <w:color w:val="231F20"/>
          <w:sz w:val="18"/>
          <w:szCs w:val="18"/>
          <w:lang w:val="pl-PL" w:bidi="pl-PL"/>
        </w:rPr>
        <w:t>Elastyczność i odporność:</w:t>
      </w:r>
    </w:p>
    <w:p w14:paraId="63405223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8" w:line="249" w:lineRule="auto"/>
        <w:ind w:right="863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Umożliwiają ponowną ocenę priorytetów dotyczących płci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6"/>
          <w:w w:val="95"/>
          <w:sz w:val="18"/>
          <w:szCs w:val="20"/>
          <w:lang w:val="pl-PL" w:bidi="pl-PL"/>
        </w:rPr>
        <w:t>dla</w:t>
      </w:r>
      <w:r w:rsidRPr="00836B7A">
        <w:rPr>
          <w:color w:val="58595B"/>
          <w:sz w:val="18"/>
          <w:szCs w:val="20"/>
          <w:lang w:val="pl-PL" w:bidi="pl-PL"/>
        </w:rPr>
        <w:t xml:space="preserve"> instytucji na różnych poziomach.</w:t>
      </w:r>
    </w:p>
    <w:p w14:paraId="359BF403" w14:textId="77777777" w:rsidR="00836B7A" w:rsidRPr="00836B7A" w:rsidRDefault="00836B7A" w:rsidP="00836B7A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847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Umożliwiają dostosowanie i przekształcenie środków równości płci</w:t>
      </w:r>
      <w:r w:rsidRPr="00836B7A">
        <w:rPr>
          <w:color w:val="58595B"/>
          <w:sz w:val="18"/>
          <w:szCs w:val="20"/>
          <w:lang w:val="pl-PL" w:bidi="pl-PL"/>
        </w:rPr>
        <w:t>, we współpracy z zainteresowanymi stronami (rosnącymi kręgami), w oparciu o spostrzeżenia i/lub dane</w:t>
      </w:r>
      <w:r w:rsidRPr="00836B7A">
        <w:rPr>
          <w:sz w:val="20"/>
          <w:szCs w:val="20"/>
          <w:lang w:val="pl-PL" w:bidi="pl-PL"/>
        </w:rPr>
        <w:t xml:space="preserve"> </w:t>
      </w:r>
      <w:r w:rsidRPr="00836B7A">
        <w:rPr>
          <w:color w:val="F26523"/>
          <w:sz w:val="18"/>
          <w:szCs w:val="20"/>
          <w:lang w:val="pl-PL" w:bidi="pl-PL"/>
        </w:rPr>
        <w:t>, aby</w:t>
      </w:r>
      <w:r w:rsidRPr="00836B7A">
        <w:rPr>
          <w:sz w:val="20"/>
          <w:szCs w:val="20"/>
          <w:lang w:val="pl-PL" w:bidi="pl-PL"/>
        </w:rPr>
        <w:t xml:space="preserve"> </w:t>
      </w:r>
      <w:r w:rsidRPr="00836B7A">
        <w:rPr>
          <w:color w:val="58595B"/>
          <w:sz w:val="18"/>
          <w:szCs w:val="20"/>
          <w:lang w:val="pl-PL" w:bidi="pl-PL"/>
        </w:rPr>
        <w:t>zapewnić osiągnięcie celów docelowych</w:t>
      </w:r>
      <w:r w:rsidRPr="00836B7A">
        <w:rPr>
          <w:color w:val="F26523"/>
          <w:sz w:val="18"/>
          <w:szCs w:val="20"/>
          <w:lang w:val="pl-PL" w:bidi="pl-PL"/>
        </w:rPr>
        <w:t xml:space="preserve">. </w:t>
      </w:r>
    </w:p>
    <w:p w14:paraId="2FF1C08F" w14:textId="3AECF520" w:rsidR="000035E0" w:rsidRPr="00836B7A" w:rsidRDefault="000035E0" w:rsidP="000035E0">
      <w:pPr>
        <w:tabs>
          <w:tab w:val="left" w:pos="1079"/>
          <w:tab w:val="left" w:pos="1080"/>
        </w:tabs>
        <w:spacing w:before="10" w:line="249" w:lineRule="auto"/>
        <w:ind w:right="365"/>
        <w:rPr>
          <w:sz w:val="18"/>
          <w:szCs w:val="20"/>
          <w:lang w:val="pl-PL"/>
        </w:rPr>
      </w:pPr>
    </w:p>
    <w:p w14:paraId="796A4AAD" w14:textId="777D3A13" w:rsidR="00B36E44" w:rsidRPr="00836B7A" w:rsidRDefault="00D2728D" w:rsidP="00836B7A">
      <w:pPr>
        <w:pStyle w:val="Heading2"/>
        <w:tabs>
          <w:tab w:val="left" w:pos="383"/>
        </w:tabs>
        <w:spacing w:before="106" w:line="249" w:lineRule="auto"/>
        <w:ind w:left="186" w:right="1032" w:firstLine="0"/>
        <w:rPr>
          <w:sz w:val="18"/>
          <w:szCs w:val="18"/>
          <w:lang w:val="pl-PL"/>
        </w:rPr>
        <w:sectPr w:rsidR="00B36E44" w:rsidRPr="00836B7A" w:rsidSect="00836B7A">
          <w:type w:val="continuous"/>
          <w:pgSz w:w="11910" w:h="16840"/>
          <w:pgMar w:top="0" w:right="0" w:bottom="0" w:left="0" w:header="708" w:footer="708" w:gutter="0"/>
          <w:cols w:num="2" w:space="2408" w:equalWidth="0">
            <w:col w:w="5840" w:space="40"/>
            <w:col w:w="6030"/>
          </w:cols>
        </w:sectPr>
      </w:pPr>
      <w:r w:rsidRPr="00836B7A">
        <w:rPr>
          <w:szCs w:val="18"/>
          <w:lang w:val="pl-PL" w:bidi="pl-PL"/>
        </w:rPr>
        <w:pict w14:anchorId="6AEF6116">
          <v:group id="_x0000_s1060" style="position:absolute;left:0;text-align:left;margin-left:324.6pt;margin-top:133.15pt;width:264.1pt;height:90.8pt;z-index:-15867392;mso-position-horizontal-relative:page" coordorigin="6624,575" coordsize="5282,1816">
            <v:shape id="_x0000_s1063" type="#_x0000_t75" style="position:absolute;left:6623;top:598;width:5282;height:1792">
              <v:imagedata r:id="rId6" o:title=""/>
            </v:shape>
            <v:shape id="_x0000_s1062" type="#_x0000_t75" style="position:absolute;left:9329;top:574;width:1438;height:137">
              <v:imagedata r:id="rId7" o:title=""/>
            </v:shape>
            <v:shape id="_x0000_s1061" type="#_x0000_t75" style="position:absolute;left:7137;top:767;width:3074;height:184">
              <v:imagedata r:id="rId8" o:title=""/>
            </v:shape>
            <w10:wrap anchorx="page"/>
          </v:group>
        </w:pict>
      </w:r>
    </w:p>
    <w:p w14:paraId="7DBFCBE6" w14:textId="77777777" w:rsidR="00B36E44" w:rsidRPr="000035E0" w:rsidRDefault="00B36E44">
      <w:pPr>
        <w:pStyle w:val="BodyText"/>
        <w:rPr>
          <w:lang w:val="pl-PL"/>
        </w:rPr>
      </w:pPr>
    </w:p>
    <w:p w14:paraId="41FE3CE7" w14:textId="77777777" w:rsidR="00B36E44" w:rsidRPr="000035E0" w:rsidRDefault="00B36E44">
      <w:pPr>
        <w:pStyle w:val="BodyText"/>
        <w:spacing w:before="1"/>
        <w:rPr>
          <w:sz w:val="26"/>
          <w:lang w:val="pl-PL"/>
        </w:rPr>
      </w:pPr>
    </w:p>
    <w:p w14:paraId="5173379E" w14:textId="77777777" w:rsidR="00B36E44" w:rsidRPr="000035E0" w:rsidRDefault="00B36E44">
      <w:pPr>
        <w:rPr>
          <w:sz w:val="26"/>
          <w:lang w:val="pl-PL"/>
        </w:rPr>
        <w:sectPr w:rsidR="00B36E44" w:rsidRPr="000035E0">
          <w:pgSz w:w="11910" w:h="16840"/>
          <w:pgMar w:top="0" w:right="0" w:bottom="280" w:left="0" w:header="708" w:footer="708" w:gutter="0"/>
          <w:cols w:space="708"/>
        </w:sectPr>
      </w:pPr>
    </w:p>
    <w:p w14:paraId="4C299019" w14:textId="77777777" w:rsidR="00B36E44" w:rsidRPr="000035E0" w:rsidRDefault="00D2728D">
      <w:pPr>
        <w:pStyle w:val="Heading1"/>
        <w:rPr>
          <w:lang w:val="pl-PL"/>
        </w:rPr>
      </w:pPr>
      <w:r>
        <w:rPr>
          <w:color w:val="F26523"/>
          <w:lang w:val="pl-PL" w:bidi="pl-PL"/>
        </w:rPr>
        <w:lastRenderedPageBreak/>
        <w:t>Typowe przeszkody</w:t>
      </w:r>
    </w:p>
    <w:p w14:paraId="7189F7E7" w14:textId="77777777" w:rsidR="00B36E44" w:rsidRPr="000035E0" w:rsidRDefault="00D2728D">
      <w:pPr>
        <w:spacing w:line="334" w:lineRule="exact"/>
        <w:ind w:left="720"/>
        <w:rPr>
          <w:rFonts w:ascii="Trebuchet MS"/>
          <w:b/>
          <w:sz w:val="30"/>
          <w:lang w:val="pl-PL"/>
        </w:rPr>
      </w:pPr>
      <w:r>
        <w:rPr>
          <w:rFonts w:ascii="Trebuchet MS" w:eastAsia="Trebuchet MS" w:hAnsi="Trebuchet MS" w:cs="Trebuchet MS"/>
          <w:b/>
          <w:color w:val="F26523"/>
          <w:sz w:val="30"/>
          <w:lang w:val="pl-PL" w:bidi="pl-PL"/>
        </w:rPr>
        <w:t>i jak je pokonać</w:t>
      </w:r>
    </w:p>
    <w:p w14:paraId="54F85D8A" w14:textId="77777777" w:rsidR="00B36E44" w:rsidRPr="00836B7A" w:rsidRDefault="00D2728D">
      <w:pPr>
        <w:pStyle w:val="BodyText"/>
        <w:spacing w:before="213" w:line="249" w:lineRule="auto"/>
        <w:ind w:left="720"/>
        <w:jc w:val="both"/>
        <w:rPr>
          <w:sz w:val="18"/>
          <w:szCs w:val="18"/>
          <w:lang w:val="pl-PL"/>
        </w:rPr>
      </w:pPr>
      <w:r w:rsidRPr="00836B7A">
        <w:rPr>
          <w:color w:val="58595B"/>
          <w:sz w:val="18"/>
          <w:szCs w:val="18"/>
          <w:lang w:val="pl-PL" w:bidi="pl-PL"/>
        </w:rPr>
        <w:t xml:space="preserve">Przeszkody w utworzeniu, wdrożeniu, monitorowaniu i </w:t>
      </w:r>
      <w:r w:rsidRPr="00836B7A">
        <w:rPr>
          <w:color w:val="58595B"/>
          <w:spacing w:val="-16"/>
          <w:sz w:val="18"/>
          <w:szCs w:val="18"/>
          <w:lang w:val="pl-PL" w:bidi="pl-PL"/>
        </w:rPr>
        <w:t>ocenie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w w:val="90"/>
          <w:sz w:val="18"/>
          <w:szCs w:val="18"/>
          <w:lang w:val="pl-PL" w:bidi="pl-PL"/>
        </w:rPr>
        <w:t xml:space="preserve">planu równości płci są zróżnicowane i częste.  </w:t>
      </w:r>
      <w:r w:rsidRPr="00836B7A">
        <w:rPr>
          <w:color w:val="58595B"/>
          <w:sz w:val="18"/>
          <w:szCs w:val="18"/>
          <w:lang w:val="pl-PL" w:bidi="pl-PL"/>
        </w:rPr>
        <w:t xml:space="preserve">Poniżej przedstawiono </w:t>
      </w:r>
      <w:r w:rsidRPr="00836B7A">
        <w:rPr>
          <w:color w:val="58595B"/>
          <w:w w:val="90"/>
          <w:sz w:val="18"/>
          <w:szCs w:val="18"/>
          <w:lang w:val="pl-PL" w:bidi="pl-PL"/>
        </w:rPr>
        <w:t>kilka przykładów</w:t>
      </w:r>
      <w:r w:rsidRPr="00836B7A">
        <w:rPr>
          <w:color w:val="58595B"/>
          <w:sz w:val="18"/>
          <w:szCs w:val="18"/>
          <w:lang w:val="pl-PL" w:bidi="pl-PL"/>
        </w:rPr>
        <w:t xml:space="preserve"> przeszkód i sugestii, jak </w:t>
      </w:r>
      <w:r w:rsidRPr="00836B7A">
        <w:rPr>
          <w:color w:val="58595B"/>
          <w:spacing w:val="-6"/>
          <w:sz w:val="18"/>
          <w:szCs w:val="18"/>
          <w:lang w:val="pl-PL" w:bidi="pl-PL"/>
        </w:rPr>
        <w:t>je</w:t>
      </w:r>
      <w:r w:rsidRPr="00836B7A">
        <w:rPr>
          <w:color w:val="58595B"/>
          <w:sz w:val="18"/>
          <w:szCs w:val="18"/>
          <w:lang w:val="pl-PL" w:bidi="pl-PL"/>
        </w:rPr>
        <w:t xml:space="preserve"> pokonać.</w:t>
      </w:r>
    </w:p>
    <w:p w14:paraId="57296474" w14:textId="77777777" w:rsidR="00B36E44" w:rsidRPr="00836B7A" w:rsidRDefault="00B36E44">
      <w:pPr>
        <w:pStyle w:val="BodyText"/>
        <w:spacing w:before="1"/>
        <w:rPr>
          <w:szCs w:val="18"/>
          <w:lang w:val="pl-PL"/>
        </w:rPr>
      </w:pPr>
    </w:p>
    <w:p w14:paraId="69FF9080" w14:textId="77777777" w:rsidR="00B36E44" w:rsidRPr="00836B7A" w:rsidRDefault="00D2728D">
      <w:pPr>
        <w:pStyle w:val="BodyText"/>
        <w:spacing w:line="249" w:lineRule="auto"/>
        <w:ind w:left="720"/>
        <w:jc w:val="both"/>
        <w:rPr>
          <w:sz w:val="18"/>
          <w:szCs w:val="18"/>
        </w:rPr>
      </w:pPr>
      <w:r w:rsidRPr="00836B7A">
        <w:rPr>
          <w:rFonts w:ascii="Trebuchet MS" w:eastAsia="Trebuchet MS" w:hAnsi="Trebuchet MS" w:cs="Trebuchet MS"/>
          <w:b/>
          <w:color w:val="231F20"/>
          <w:sz w:val="18"/>
          <w:szCs w:val="18"/>
          <w:lang w:val="pl-PL" w:bidi="pl-PL"/>
        </w:rPr>
        <w:t>Opór wobec inicjatyw na rzecz równości płci</w:t>
      </w:r>
      <w:r w:rsidRPr="00836B7A">
        <w:rPr>
          <w:color w:val="58595B"/>
          <w:sz w:val="18"/>
          <w:szCs w:val="18"/>
          <w:lang w:val="pl-PL" w:bidi="pl-PL"/>
        </w:rPr>
        <w:t xml:space="preserve"> można zaobserwować </w:t>
      </w:r>
      <w:r w:rsidRPr="00836B7A">
        <w:rPr>
          <w:color w:val="58595B"/>
          <w:w w:val="95"/>
          <w:sz w:val="18"/>
          <w:szCs w:val="18"/>
          <w:lang w:val="pl-PL" w:bidi="pl-PL"/>
        </w:rPr>
        <w:t>zarówno na poziomie indywidualnym, jak i instytucjonalnym i może przybierać różne formy (zarówno jawne, jak i niejawne).  Pokonanie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18"/>
          <w:lang w:val="pl-PL" w:bidi="pl-PL"/>
        </w:rPr>
        <w:t>oporu</w:t>
      </w:r>
      <w:r w:rsidRPr="00836B7A">
        <w:rPr>
          <w:color w:val="58595B"/>
          <w:sz w:val="18"/>
          <w:szCs w:val="18"/>
          <w:lang w:val="pl-PL" w:bidi="pl-PL"/>
        </w:rPr>
        <w:t xml:space="preserve"> może być trudne, ale nie niemożliwe:</w:t>
      </w:r>
    </w:p>
    <w:p w14:paraId="0C5780F4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1" w:line="249" w:lineRule="auto"/>
        <w:ind w:right="211"/>
        <w:rPr>
          <w:sz w:val="18"/>
          <w:szCs w:val="20"/>
          <w:lang w:val="pl-PL"/>
        </w:rPr>
      </w:pPr>
      <w:r w:rsidRPr="00836B7A">
        <w:rPr>
          <w:color w:val="58595B"/>
          <w:w w:val="90"/>
          <w:sz w:val="18"/>
          <w:szCs w:val="20"/>
          <w:lang w:val="pl-PL" w:bidi="pl-PL"/>
        </w:rPr>
        <w:t>Rozważ utworzenie szkolenia podnoszącego świadomość dostosowanego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7"/>
          <w:w w:val="90"/>
          <w:sz w:val="18"/>
          <w:szCs w:val="20"/>
          <w:lang w:val="pl-PL" w:bidi="pl-PL"/>
        </w:rPr>
        <w:t>do</w:t>
      </w:r>
      <w:r w:rsidRPr="00836B7A">
        <w:rPr>
          <w:color w:val="58595B"/>
          <w:sz w:val="18"/>
          <w:szCs w:val="20"/>
          <w:lang w:val="pl-PL" w:bidi="pl-PL"/>
        </w:rPr>
        <w:t xml:space="preserve"> różnych pracowników.</w:t>
      </w:r>
    </w:p>
    <w:p w14:paraId="13FACD30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319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Zapewnij wyraźne i widoczne zaangażowanie ze strony kierownictwa i kierownictwa</w:t>
      </w:r>
      <w:r w:rsidRPr="00836B7A">
        <w:rPr>
          <w:color w:val="58595B"/>
          <w:sz w:val="18"/>
          <w:szCs w:val="20"/>
          <w:lang w:val="pl-PL" w:bidi="pl-PL"/>
        </w:rPr>
        <w:t xml:space="preserve"> wyższego szczebla.</w:t>
      </w:r>
    </w:p>
    <w:p w14:paraId="179E54ED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2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Zaangażuj kluczowe podmioty w identyfikację problemów i punktów oporu, aby można było wspólnie opracować rozwiązania, i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stworzyć</w:t>
      </w:r>
      <w:r w:rsidRPr="00836B7A">
        <w:rPr>
          <w:color w:val="58595B"/>
          <w:sz w:val="18"/>
          <w:szCs w:val="20"/>
          <w:lang w:val="pl-PL" w:bidi="pl-PL"/>
        </w:rPr>
        <w:t xml:space="preserve"> poczuc</w:t>
      </w:r>
      <w:r w:rsidRPr="00836B7A">
        <w:rPr>
          <w:color w:val="58595B"/>
          <w:sz w:val="18"/>
          <w:szCs w:val="20"/>
          <w:lang w:val="pl-PL" w:bidi="pl-PL"/>
        </w:rPr>
        <w:t>ie odpowiedzialności za te rozwiązania.</w:t>
      </w:r>
    </w:p>
    <w:p w14:paraId="302CBB33" w14:textId="77777777" w:rsidR="00B36E44" w:rsidRPr="00836B7A" w:rsidRDefault="00B36E44">
      <w:pPr>
        <w:pStyle w:val="BodyText"/>
        <w:rPr>
          <w:szCs w:val="18"/>
          <w:lang w:val="pl-PL"/>
        </w:rPr>
      </w:pPr>
    </w:p>
    <w:p w14:paraId="3F1668B9" w14:textId="77777777" w:rsidR="00B36E44" w:rsidRPr="00836B7A" w:rsidRDefault="00D2728D">
      <w:pPr>
        <w:spacing w:line="249" w:lineRule="auto"/>
        <w:ind w:left="720"/>
        <w:jc w:val="both"/>
        <w:rPr>
          <w:sz w:val="18"/>
          <w:szCs w:val="20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Częstą przeszkodą jest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w w:val="95"/>
          <w:sz w:val="18"/>
          <w:szCs w:val="20"/>
          <w:lang w:val="pl-PL" w:bidi="pl-PL"/>
        </w:rPr>
        <w:t>brak przeznaczonych, odpowiednich i trwałych zasobów, zarówno ludzkich, jak i finansowych, na pracę na rzecz równości płci oraz na opracowywanie, wdrażanie i monitorowanie planów równości płci</w:t>
      </w:r>
      <w:r w:rsidRPr="00836B7A">
        <w:rPr>
          <w:color w:val="58595B"/>
          <w:w w:val="95"/>
          <w:sz w:val="18"/>
          <w:szCs w:val="20"/>
          <w:lang w:val="pl-PL" w:bidi="pl-PL"/>
        </w:rPr>
        <w:t>.  Oto kilka wskazówek, które pomogą pokonać tę</w:t>
      </w:r>
      <w:r w:rsidRPr="00836B7A">
        <w:rPr>
          <w:color w:val="58595B"/>
          <w:sz w:val="18"/>
          <w:szCs w:val="20"/>
          <w:lang w:val="pl-PL" w:bidi="pl-PL"/>
        </w:rPr>
        <w:t xml:space="preserve"> przeszkodę:</w:t>
      </w:r>
    </w:p>
    <w:p w14:paraId="59BC48D6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46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Jasno nakreśl wartość i konkretne rezultaty działań na rzecz równości płci (takich jak zwiększenie retencji pracowników, bardziej</w:t>
      </w:r>
      <w:r w:rsidRPr="00836B7A">
        <w:rPr>
          <w:color w:val="58595B"/>
          <w:sz w:val="18"/>
          <w:szCs w:val="20"/>
          <w:lang w:val="pl-PL" w:bidi="pl-PL"/>
        </w:rPr>
        <w:t xml:space="preserve"> solidne badania, większa różnorodność personelu).</w:t>
      </w:r>
    </w:p>
    <w:p w14:paraId="27432C76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80"/>
        </w:tabs>
        <w:spacing w:before="3" w:line="249" w:lineRule="auto"/>
        <w:ind w:right="508"/>
        <w:jc w:val="both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Poszukuj zasobów</w:t>
      </w:r>
      <w:r w:rsidRPr="00836B7A">
        <w:rPr>
          <w:color w:val="58595B"/>
          <w:w w:val="95"/>
          <w:sz w:val="18"/>
          <w:szCs w:val="20"/>
          <w:lang w:val="pl-PL" w:bidi="pl-PL"/>
        </w:rPr>
        <w:t xml:space="preserve"> ludzkich i finansowych na poziomie krajowym, regionalnym lub instytucjonalnym na wczesnym etapie</w:t>
      </w:r>
      <w:r w:rsidRPr="00836B7A">
        <w:rPr>
          <w:color w:val="58595B"/>
          <w:sz w:val="18"/>
          <w:szCs w:val="20"/>
          <w:lang w:val="pl-PL" w:bidi="pl-PL"/>
        </w:rPr>
        <w:t xml:space="preserve"> opracowywania planu na rzecz równości płci.</w:t>
      </w:r>
    </w:p>
    <w:p w14:paraId="570D61DD" w14:textId="77777777" w:rsidR="00B36E44" w:rsidRPr="00836B7A" w:rsidRDefault="00B36E44">
      <w:pPr>
        <w:pStyle w:val="BodyText"/>
        <w:rPr>
          <w:szCs w:val="18"/>
          <w:lang w:val="pl-PL"/>
        </w:rPr>
      </w:pPr>
    </w:p>
    <w:p w14:paraId="37704190" w14:textId="77777777" w:rsidR="00B36E44" w:rsidRPr="00836B7A" w:rsidRDefault="00D2728D">
      <w:pPr>
        <w:pStyle w:val="BodyText"/>
        <w:spacing w:before="1" w:line="249" w:lineRule="auto"/>
        <w:ind w:left="720"/>
        <w:jc w:val="both"/>
        <w:rPr>
          <w:sz w:val="18"/>
          <w:szCs w:val="18"/>
        </w:rPr>
      </w:pPr>
      <w:r w:rsidRPr="00836B7A">
        <w:rPr>
          <w:rFonts w:ascii="Trebuchet MS" w:eastAsia="Trebuchet MS" w:hAnsi="Trebuchet MS" w:cs="Trebuchet MS"/>
          <w:b/>
          <w:color w:val="231F20"/>
          <w:sz w:val="18"/>
          <w:szCs w:val="18"/>
          <w:lang w:val="pl-PL" w:bidi="pl-PL"/>
        </w:rPr>
        <w:t>Brak uprawnień instytucjonalnych lub organizacyjnych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spacing w:val="-5"/>
          <w:sz w:val="18"/>
          <w:szCs w:val="18"/>
          <w:lang w:val="pl-PL" w:bidi="pl-PL"/>
        </w:rPr>
        <w:t>może</w:t>
      </w:r>
      <w:r w:rsidRPr="00836B7A">
        <w:rPr>
          <w:color w:val="58595B"/>
          <w:sz w:val="18"/>
          <w:szCs w:val="18"/>
          <w:lang w:val="pl-PL" w:bidi="pl-PL"/>
        </w:rPr>
        <w:t xml:space="preserve"> osłabić inicjatywy na rzecz równości płci. Personel zaa</w:t>
      </w:r>
      <w:r w:rsidRPr="00836B7A">
        <w:rPr>
          <w:color w:val="58595B"/>
          <w:sz w:val="18"/>
          <w:szCs w:val="18"/>
          <w:lang w:val="pl-PL" w:bidi="pl-PL"/>
        </w:rPr>
        <w:t xml:space="preserve">ngażowany </w:t>
      </w:r>
      <w:r w:rsidRPr="00836B7A">
        <w:rPr>
          <w:color w:val="58595B"/>
          <w:spacing w:val="-7"/>
          <w:sz w:val="18"/>
          <w:szCs w:val="18"/>
          <w:lang w:val="pl-PL" w:bidi="pl-PL"/>
        </w:rPr>
        <w:t>w</w:t>
      </w:r>
      <w:r w:rsidRPr="00836B7A">
        <w:rPr>
          <w:color w:val="58595B"/>
          <w:sz w:val="18"/>
          <w:szCs w:val="18"/>
          <w:lang w:val="pl-PL" w:bidi="pl-PL"/>
        </w:rPr>
        <w:t xml:space="preserve"> opracowanie i wdrażanie planu równości płci nie </w:t>
      </w:r>
      <w:r w:rsidRPr="00836B7A">
        <w:rPr>
          <w:color w:val="58595B"/>
          <w:spacing w:val="-5"/>
          <w:sz w:val="18"/>
          <w:szCs w:val="18"/>
          <w:lang w:val="pl-PL" w:bidi="pl-PL"/>
        </w:rPr>
        <w:t>może</w:t>
      </w:r>
      <w:r w:rsidRPr="00836B7A">
        <w:rPr>
          <w:color w:val="58595B"/>
          <w:sz w:val="18"/>
          <w:szCs w:val="18"/>
          <w:lang w:val="pl-PL" w:bidi="pl-PL"/>
        </w:rPr>
        <w:t xml:space="preserve"> posiadać władzy ani uprawnień decyzyjnych do </w:t>
      </w:r>
      <w:r w:rsidRPr="00836B7A">
        <w:rPr>
          <w:color w:val="58595B"/>
          <w:spacing w:val="-3"/>
          <w:sz w:val="18"/>
          <w:szCs w:val="18"/>
          <w:lang w:val="pl-PL" w:bidi="pl-PL"/>
        </w:rPr>
        <w:t>promowania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w w:val="95"/>
          <w:sz w:val="18"/>
          <w:szCs w:val="18"/>
          <w:lang w:val="pl-PL" w:bidi="pl-PL"/>
        </w:rPr>
        <w:t>i napędzania zmian w instytucji.  Może to prowadzić do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spacing w:val="-2"/>
          <w:w w:val="95"/>
          <w:sz w:val="18"/>
          <w:szCs w:val="18"/>
          <w:lang w:val="pl-PL" w:bidi="pl-PL"/>
        </w:rPr>
        <w:t>frustracji,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w w:val="95"/>
          <w:sz w:val="18"/>
          <w:szCs w:val="18"/>
          <w:lang w:val="pl-PL" w:bidi="pl-PL"/>
        </w:rPr>
        <w:t>ograniczonych postępów i blokad w zakresie osiągnięć</w:t>
      </w:r>
      <w:r w:rsidRPr="00836B7A">
        <w:rPr>
          <w:color w:val="58595B"/>
          <w:sz w:val="18"/>
          <w:szCs w:val="18"/>
          <w:lang w:val="pl-PL" w:bidi="pl-PL"/>
        </w:rPr>
        <w:t xml:space="preserve"> </w:t>
      </w:r>
      <w:r w:rsidRPr="00836B7A">
        <w:rPr>
          <w:color w:val="58595B"/>
          <w:spacing w:val="-4"/>
          <w:w w:val="95"/>
          <w:sz w:val="18"/>
          <w:szCs w:val="18"/>
          <w:lang w:val="pl-PL" w:bidi="pl-PL"/>
        </w:rPr>
        <w:t>Planu</w:t>
      </w:r>
      <w:r w:rsidRPr="00836B7A">
        <w:rPr>
          <w:color w:val="58595B"/>
          <w:sz w:val="18"/>
          <w:szCs w:val="18"/>
          <w:lang w:val="pl-PL" w:bidi="pl-PL"/>
        </w:rPr>
        <w:t>. Przeszkodę tę można ogólnie rozwiązać poprzez:</w:t>
      </w:r>
    </w:p>
    <w:p w14:paraId="689008D4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3" w:line="249" w:lineRule="auto"/>
        <w:ind w:right="321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Zapewnienie wczesnego zaangażowania, udziału i widocznego bieżącego wsparcia ze strony liderów.</w:t>
      </w:r>
    </w:p>
    <w:p w14:paraId="78AF8CD9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134"/>
        <w:rPr>
          <w:sz w:val="18"/>
          <w:szCs w:val="20"/>
          <w:lang w:val="pl-PL"/>
        </w:rPr>
      </w:pPr>
      <w:r w:rsidRPr="00836B7A">
        <w:rPr>
          <w:color w:val="58595B"/>
          <w:sz w:val="18"/>
          <w:szCs w:val="20"/>
          <w:lang w:val="pl-PL" w:bidi="pl-PL"/>
        </w:rPr>
        <w:t xml:space="preserve">Określenie w planie równości płci, gdzie </w:t>
      </w:r>
      <w:r w:rsidRPr="00836B7A">
        <w:rPr>
          <w:color w:val="58595B"/>
          <w:w w:val="95"/>
          <w:sz w:val="18"/>
          <w:szCs w:val="20"/>
          <w:lang w:val="pl-PL" w:bidi="pl-PL"/>
        </w:rPr>
        <w:t>spoczywa odpowiedzialność za podejmowanie decyzji i współdziałania z tymi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podmiotami</w:t>
      </w:r>
      <w:r w:rsidRPr="00836B7A">
        <w:rPr>
          <w:color w:val="58595B"/>
          <w:sz w:val="18"/>
          <w:szCs w:val="20"/>
          <w:lang w:val="pl-PL" w:bidi="pl-PL"/>
        </w:rPr>
        <w:t xml:space="preserve"> w trakcie całego procesu.</w:t>
      </w:r>
    </w:p>
    <w:p w14:paraId="01BB46E3" w14:textId="77777777" w:rsidR="00B36E44" w:rsidRPr="00836B7A" w:rsidRDefault="00B36E44">
      <w:pPr>
        <w:pStyle w:val="BodyText"/>
        <w:spacing w:before="1"/>
        <w:rPr>
          <w:szCs w:val="18"/>
          <w:lang w:val="pl-PL"/>
        </w:rPr>
      </w:pPr>
    </w:p>
    <w:p w14:paraId="089B353B" w14:textId="6366197E" w:rsidR="00B36E44" w:rsidRPr="00836B7A" w:rsidRDefault="00D2728D">
      <w:pPr>
        <w:spacing w:line="249" w:lineRule="auto"/>
        <w:ind w:left="720"/>
        <w:jc w:val="both"/>
        <w:rPr>
          <w:sz w:val="18"/>
          <w:szCs w:val="20"/>
        </w:rPr>
      </w:pPr>
      <w:r w:rsidRPr="00836B7A">
        <w:rPr>
          <w:color w:val="58595B"/>
          <w:sz w:val="18"/>
          <w:szCs w:val="20"/>
          <w:lang w:val="pl-PL" w:bidi="pl-PL"/>
        </w:rPr>
        <w:t xml:space="preserve">Niektóre osoby mogą mocno wierzyć, że </w:t>
      </w:r>
      <w:r w:rsidRPr="00836B7A">
        <w:rPr>
          <w:rFonts w:ascii="Trebuchet MS" w:eastAsia="Trebuchet MS" w:hAnsi="Trebuchet MS" w:cs="Trebuchet MS"/>
          <w:b/>
          <w:color w:val="231F20"/>
          <w:w w:val="95"/>
          <w:sz w:val="18"/>
          <w:szCs w:val="20"/>
          <w:lang w:val="pl-PL" w:bidi="pl-PL"/>
        </w:rPr>
        <w:t>zobowiązanie do doskonałości akademickiej lub awansu wyłącznie na</w:t>
      </w:r>
      <w:r w:rsidRPr="00836B7A">
        <w:rPr>
          <w:rFonts w:ascii="Trebuchet MS" w:eastAsia="Trebuchet MS" w:hAnsi="Trebuchet MS" w:cs="Trebuchet MS"/>
          <w:b/>
          <w:color w:val="231F20"/>
          <w:w w:val="95"/>
          <w:sz w:val="18"/>
          <w:szCs w:val="20"/>
          <w:lang w:val="pl-PL" w:bidi="pl-PL"/>
        </w:rPr>
        <w:t xml:space="preserve"> podstawie</w:t>
      </w:r>
      <w:r w:rsidRPr="00836B7A">
        <w:rPr>
          <w:rFonts w:ascii="Trebuchet MS" w:eastAsia="Trebuchet MS" w:hAnsi="Trebuchet MS" w:cs="Trebuchet MS"/>
          <w:b/>
          <w:color w:val="231F20"/>
          <w:spacing w:val="-4"/>
          <w:w w:val="95"/>
          <w:sz w:val="18"/>
          <w:szCs w:val="20"/>
          <w:lang w:val="pl-PL" w:bidi="pl-PL"/>
        </w:rPr>
        <w:t xml:space="preserve"> zasług jest sprzeczne z inicjatywami promującymi  równość płci.  Wydaje się, że przekonanie to doprowadziło do nieobecności kobiet w wielu dziedzinach oraz na wyższych poziomach środowiska akademickiego i badawczego.  Na ten argument można odpow</w:t>
      </w:r>
      <w:r w:rsidRPr="00836B7A">
        <w:rPr>
          <w:rFonts w:ascii="Trebuchet MS" w:eastAsia="Trebuchet MS" w:hAnsi="Trebuchet MS" w:cs="Trebuchet MS"/>
          <w:b/>
          <w:color w:val="231F20"/>
          <w:spacing w:val="-4"/>
          <w:w w:val="95"/>
          <w:sz w:val="18"/>
          <w:szCs w:val="20"/>
          <w:lang w:val="pl-PL" w:bidi="pl-PL"/>
        </w:rPr>
        <w:t>iedzieć na kilka sposobów:</w:t>
      </w:r>
    </w:p>
    <w:p w14:paraId="4555C5D8" w14:textId="77777777" w:rsidR="00B36E44" w:rsidRPr="00836B7A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0" w:line="249" w:lineRule="auto"/>
        <w:ind w:right="132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Zapewnij i promuj szkolenia dotyczące nieświadomych uprzedzeń dla wszystkich</w:t>
      </w:r>
      <w:r w:rsidRPr="00836B7A">
        <w:rPr>
          <w:color w:val="58595B"/>
          <w:sz w:val="18"/>
          <w:szCs w:val="20"/>
          <w:lang w:val="pl-PL" w:bidi="pl-PL"/>
        </w:rPr>
        <w:t xml:space="preserve"> </w:t>
      </w:r>
      <w:r w:rsidRPr="00836B7A">
        <w:rPr>
          <w:color w:val="58595B"/>
          <w:spacing w:val="-3"/>
          <w:w w:val="95"/>
          <w:sz w:val="18"/>
          <w:szCs w:val="20"/>
          <w:lang w:val="pl-PL" w:bidi="pl-PL"/>
        </w:rPr>
        <w:t>pracowników</w:t>
      </w:r>
      <w:r w:rsidRPr="00836B7A">
        <w:rPr>
          <w:color w:val="58595B"/>
          <w:sz w:val="18"/>
          <w:szCs w:val="20"/>
          <w:lang w:val="pl-PL" w:bidi="pl-PL"/>
        </w:rPr>
        <w:t xml:space="preserve"> organizacji.</w:t>
      </w:r>
    </w:p>
    <w:p w14:paraId="0693BCCA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88"/>
        <w:rPr>
          <w:sz w:val="18"/>
          <w:szCs w:val="20"/>
          <w:lang w:val="pl-PL"/>
        </w:rPr>
      </w:pPr>
      <w:r w:rsidRPr="00836B7A">
        <w:rPr>
          <w:color w:val="58595B"/>
          <w:w w:val="95"/>
          <w:sz w:val="18"/>
          <w:szCs w:val="20"/>
          <w:lang w:val="pl-PL" w:bidi="pl-PL"/>
        </w:rPr>
        <w:t>Zapoznaj się z międzynarodowymi i europejskimi badaniami, raportami i</w:t>
      </w:r>
      <w:r w:rsidRPr="00836B7A">
        <w:rPr>
          <w:color w:val="58595B"/>
          <w:sz w:val="18"/>
          <w:szCs w:val="20"/>
          <w:lang w:val="pl-PL" w:bidi="pl-PL"/>
        </w:rPr>
        <w:t xml:space="preserve"> projektami, aby pokazać, że </w:t>
      </w:r>
      <w:r w:rsidRPr="00D2728D">
        <w:rPr>
          <w:color w:val="58595B"/>
          <w:sz w:val="18"/>
          <w:szCs w:val="20"/>
          <w:lang w:val="pl-PL" w:bidi="pl-PL"/>
        </w:rPr>
        <w:t xml:space="preserve">doskonałość badań opiera 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się 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na różnorodności wiedzy specjalistycznej, doświadczenia i personelu, i znajdź dowody na poparcie swoich argumentów.  Inspiracji można szukać na przykład w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She</w:t>
      </w:r>
      <w:proofErr w:type="spellEnd"/>
      <w:r w:rsidRPr="00D2728D">
        <w:rPr>
          <w:color w:val="58595B"/>
          <w:w w:val="95"/>
          <w:sz w:val="18"/>
          <w:szCs w:val="20"/>
          <w:lang w:val="pl-PL" w:bidi="pl-PL"/>
        </w:rPr>
        <w:t xml:space="preserve">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Figures</w:t>
      </w:r>
      <w:proofErr w:type="spellEnd"/>
      <w:r w:rsidRPr="00D2728D">
        <w:rPr>
          <w:color w:val="58595B"/>
          <w:w w:val="95"/>
          <w:sz w:val="18"/>
          <w:szCs w:val="20"/>
          <w:lang w:val="pl-PL" w:bidi="pl-PL"/>
        </w:rPr>
        <w:t xml:space="preserve"> Komisji Europejskiej lub na stronach internetowych projektów finansowanych przez UE, taki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ch jak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Gendered</w:t>
      </w:r>
      <w:proofErr w:type="spellEnd"/>
      <w:r w:rsidRPr="00D2728D">
        <w:rPr>
          <w:color w:val="58595B"/>
          <w:w w:val="95"/>
          <w:sz w:val="18"/>
          <w:szCs w:val="20"/>
          <w:lang w:val="pl-PL" w:bidi="pl-PL"/>
        </w:rPr>
        <w:t xml:space="preserve">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Innovations</w:t>
      </w:r>
      <w:proofErr w:type="spellEnd"/>
      <w:r w:rsidRPr="00D2728D">
        <w:rPr>
          <w:color w:val="58595B"/>
          <w:w w:val="95"/>
          <w:sz w:val="18"/>
          <w:szCs w:val="20"/>
          <w:lang w:val="pl-PL" w:bidi="pl-PL"/>
        </w:rPr>
        <w:t xml:space="preserve"> czy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GenPort</w:t>
      </w:r>
      <w:proofErr w:type="spellEnd"/>
      <w:r w:rsidRPr="00D2728D">
        <w:rPr>
          <w:color w:val="58595B"/>
          <w:w w:val="95"/>
          <w:sz w:val="18"/>
          <w:szCs w:val="20"/>
          <w:lang w:val="pl-PL" w:bidi="pl-PL"/>
        </w:rPr>
        <w:t>.</w:t>
      </w:r>
    </w:p>
    <w:p w14:paraId="6CBE46F4" w14:textId="77777777" w:rsidR="00B36E44" w:rsidRPr="000035E0" w:rsidRDefault="00D2728D">
      <w:pPr>
        <w:pStyle w:val="BodyText"/>
        <w:rPr>
          <w:sz w:val="22"/>
          <w:lang w:val="pl-PL"/>
        </w:rPr>
      </w:pPr>
      <w:r>
        <w:rPr>
          <w:lang w:val="pl-PL" w:bidi="pl-PL"/>
        </w:rPr>
        <w:br w:type="column"/>
      </w:r>
    </w:p>
    <w:p w14:paraId="5AB4F9F9" w14:textId="77777777" w:rsidR="00B36E44" w:rsidRPr="000035E0" w:rsidRDefault="00B36E44">
      <w:pPr>
        <w:pStyle w:val="BodyText"/>
        <w:rPr>
          <w:sz w:val="22"/>
          <w:lang w:val="pl-PL"/>
        </w:rPr>
      </w:pPr>
    </w:p>
    <w:p w14:paraId="6BE69EB2" w14:textId="77777777" w:rsidR="00B36E44" w:rsidRPr="000035E0" w:rsidRDefault="00B36E44">
      <w:pPr>
        <w:pStyle w:val="BodyText"/>
        <w:rPr>
          <w:sz w:val="22"/>
          <w:lang w:val="pl-PL"/>
        </w:rPr>
      </w:pPr>
    </w:p>
    <w:p w14:paraId="0962F952" w14:textId="77777777" w:rsidR="00B36E44" w:rsidRPr="000035E0" w:rsidRDefault="00B36E44">
      <w:pPr>
        <w:pStyle w:val="BodyText"/>
        <w:rPr>
          <w:sz w:val="22"/>
          <w:lang w:val="pl-PL"/>
        </w:rPr>
      </w:pPr>
    </w:p>
    <w:p w14:paraId="6AFB18C1" w14:textId="5CE6E50B" w:rsidR="00B36E44" w:rsidRPr="00D2728D" w:rsidRDefault="00D2728D">
      <w:pPr>
        <w:spacing w:before="1" w:line="249" w:lineRule="auto"/>
        <w:ind w:left="186" w:right="717"/>
        <w:jc w:val="both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W niektórych krajach lub regionach instytucje (publiczne) mogą mieć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20"/>
          <w:lang w:val="pl-PL" w:bidi="pl-PL"/>
        </w:rPr>
        <w:t>ograniczoną autonomię umożliwiającą zmiany związane z równością płci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z w:val="18"/>
          <w:szCs w:val="20"/>
          <w:lang w:val="pl-PL" w:bidi="pl-PL"/>
        </w:rPr>
        <w:t xml:space="preserve">(np. w odniesieniu do procedur i przepisów dotyczących zatrudniania, rekrutacji i awansu).  </w:t>
      </w:r>
      <w:r w:rsidRPr="00D2728D">
        <w:rPr>
          <w:color w:val="58595B"/>
          <w:spacing w:val="-5"/>
          <w:sz w:val="18"/>
          <w:szCs w:val="20"/>
          <w:lang w:val="pl-PL" w:bidi="pl-PL"/>
        </w:rPr>
        <w:t>Można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z w:val="18"/>
          <w:szCs w:val="20"/>
          <w:lang w:val="pl-PL" w:bidi="pl-PL"/>
        </w:rPr>
        <w:t>jednak podjąć następujące działania:</w:t>
      </w:r>
    </w:p>
    <w:p w14:paraId="3DF1A31E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0" w:line="249" w:lineRule="auto"/>
        <w:ind w:right="832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Sprawdź, czy nie występuje brak zgodności z zasadami równości szans i równego traktowania kobiet i mężczyzn w sprawach zatrudnienia, określonymi w dyrektywie 2006/54/WE.</w:t>
      </w:r>
    </w:p>
    <w:p w14:paraId="7A0B8B3D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0" w:line="249" w:lineRule="auto"/>
        <w:ind w:right="1012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Sprawdź, czy istnieją europejskie, krajowe lub regionalne (nie) wiążące przepisy, któr</w:t>
      </w:r>
      <w:r w:rsidRPr="00D2728D">
        <w:rPr>
          <w:color w:val="58595B"/>
          <w:w w:val="95"/>
          <w:sz w:val="18"/>
          <w:szCs w:val="20"/>
          <w:lang w:val="pl-PL" w:bidi="pl-PL"/>
        </w:rPr>
        <w:t>e promują równość płci</w:t>
      </w:r>
      <w:r w:rsidRPr="00D2728D">
        <w:rPr>
          <w:color w:val="58595B"/>
          <w:sz w:val="18"/>
          <w:szCs w:val="20"/>
          <w:lang w:val="pl-PL" w:bidi="pl-PL"/>
        </w:rPr>
        <w:t xml:space="preserve"> w badaniach i/lub szkolnictwie wyższym i wykorzystaj je jako przekonujące argumenty do wprowadzenia zmian.</w:t>
      </w:r>
    </w:p>
    <w:p w14:paraId="27E99F18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4" w:line="249" w:lineRule="auto"/>
        <w:ind w:right="779"/>
        <w:rPr>
          <w:sz w:val="18"/>
          <w:szCs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>Zaangażuj różne podmioty, aby pomóc w tworzeniu rozwiązań, wprowadzaniu działań w życie i przekonywaniu wyższej kadry kierowni</w:t>
      </w:r>
      <w:r w:rsidRPr="00D2728D">
        <w:rPr>
          <w:color w:val="58595B"/>
          <w:sz w:val="18"/>
          <w:szCs w:val="20"/>
          <w:lang w:val="pl-PL" w:bidi="pl-PL"/>
        </w:rPr>
        <w:t>czej i liderów.</w:t>
      </w:r>
    </w:p>
    <w:p w14:paraId="48891FFA" w14:textId="77777777" w:rsidR="00B36E44" w:rsidRPr="00D2728D" w:rsidRDefault="00B36E44">
      <w:pPr>
        <w:pStyle w:val="BodyText"/>
        <w:rPr>
          <w:szCs w:val="18"/>
          <w:lang w:val="pl-PL"/>
        </w:rPr>
      </w:pPr>
    </w:p>
    <w:p w14:paraId="4F9CA5DE" w14:textId="319656EF" w:rsidR="00B36E44" w:rsidRPr="00D2728D" w:rsidRDefault="00D2728D">
      <w:pPr>
        <w:spacing w:line="249" w:lineRule="auto"/>
        <w:ind w:left="186" w:right="717"/>
        <w:jc w:val="both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Można spotkać się z fundamentalnym brakiem zrozumienia potrzeby i znaczenia równości płci.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 </w:t>
      </w:r>
      <w:r w:rsidRPr="00D2728D">
        <w:rPr>
          <w:color w:val="58595B"/>
          <w:spacing w:val="-4"/>
          <w:w w:val="95"/>
          <w:sz w:val="18"/>
          <w:szCs w:val="20"/>
          <w:lang w:val="pl-PL" w:bidi="pl-PL"/>
        </w:rPr>
        <w:t>Może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color w:val="58595B"/>
          <w:w w:val="95"/>
          <w:sz w:val="18"/>
          <w:szCs w:val="20"/>
          <w:lang w:val="pl-PL" w:bidi="pl-PL"/>
        </w:rPr>
        <w:t>to</w:t>
      </w:r>
      <w:r w:rsidRPr="00D2728D">
        <w:rPr>
          <w:color w:val="58595B"/>
          <w:sz w:val="18"/>
          <w:szCs w:val="20"/>
          <w:lang w:val="pl-PL" w:bidi="pl-PL"/>
        </w:rPr>
        <w:t xml:space="preserve"> prowadzić do braku zaangażowania i udziału kluczowych podmiotów. </w:t>
      </w:r>
      <w:r w:rsidRPr="00D2728D">
        <w:rPr>
          <w:color w:val="58595B"/>
          <w:spacing w:val="-13"/>
          <w:sz w:val="18"/>
          <w:szCs w:val="20"/>
          <w:lang w:val="pl-PL" w:bidi="pl-PL"/>
        </w:rPr>
        <w:t>Aby</w:t>
      </w:r>
      <w:r w:rsidRPr="00D2728D">
        <w:rPr>
          <w:color w:val="58595B"/>
          <w:sz w:val="18"/>
          <w:szCs w:val="20"/>
          <w:lang w:val="pl-PL" w:bidi="pl-PL"/>
        </w:rPr>
        <w:t xml:space="preserve"> zapobiec i przeciwdziałać takiej sytuacji, ważne jest, aby:</w:t>
      </w:r>
    </w:p>
    <w:p w14:paraId="47940CA4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0" w:line="249" w:lineRule="auto"/>
        <w:ind w:right="992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 xml:space="preserve">Wyraźnie </w:t>
      </w:r>
      <w:r w:rsidRPr="00D2728D">
        <w:rPr>
          <w:color w:val="58595B"/>
          <w:w w:val="95"/>
          <w:sz w:val="18"/>
          <w:szCs w:val="20"/>
          <w:lang w:val="pl-PL" w:bidi="pl-PL"/>
        </w:rPr>
        <w:t>powtórzyć, że równość płci nie jest kwestią "mniejszości" lub "kobiet", ale dotyczy wszystkich pracujących w danej instytucji.</w:t>
      </w:r>
    </w:p>
    <w:p w14:paraId="15B5C500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954"/>
        <w:rPr>
          <w:sz w:val="18"/>
          <w:szCs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 xml:space="preserve">Kształć równość płci jako kluczowy element rozwoju </w:t>
      </w:r>
      <w:r w:rsidRPr="00D2728D">
        <w:rPr>
          <w:color w:val="58595B"/>
          <w:w w:val="90"/>
          <w:sz w:val="18"/>
          <w:szCs w:val="20"/>
          <w:lang w:val="pl-PL" w:bidi="pl-PL"/>
        </w:rPr>
        <w:t>udanej, włączającej, otwartej i przyszłościowej</w:t>
      </w:r>
      <w:r w:rsidRPr="00D2728D">
        <w:rPr>
          <w:color w:val="58595B"/>
          <w:sz w:val="18"/>
          <w:szCs w:val="20"/>
          <w:lang w:val="pl-PL" w:bidi="pl-PL"/>
        </w:rPr>
        <w:t xml:space="preserve"> instytucji </w:t>
      </w:r>
      <w:r w:rsidRPr="00D2728D">
        <w:rPr>
          <w:color w:val="58595B"/>
          <w:spacing w:val="-3"/>
          <w:w w:val="90"/>
          <w:sz w:val="18"/>
          <w:szCs w:val="20"/>
          <w:lang w:val="pl-PL" w:bidi="pl-PL"/>
        </w:rPr>
        <w:t>badawczej</w:t>
      </w:r>
      <w:r w:rsidRPr="00D2728D">
        <w:rPr>
          <w:color w:val="58595B"/>
          <w:sz w:val="18"/>
          <w:szCs w:val="20"/>
          <w:lang w:val="pl-PL" w:bidi="pl-PL"/>
        </w:rPr>
        <w:t xml:space="preserve"> oraz szko</w:t>
      </w:r>
      <w:r w:rsidRPr="00D2728D">
        <w:rPr>
          <w:color w:val="58595B"/>
          <w:sz w:val="18"/>
          <w:szCs w:val="20"/>
          <w:lang w:val="pl-PL" w:bidi="pl-PL"/>
        </w:rPr>
        <w:t>lnictwa wyższego.</w:t>
      </w:r>
    </w:p>
    <w:p w14:paraId="7953472C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1057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Zapewnić widoczność równości płci poprzez ustanowienie planu równości płci</w:t>
      </w:r>
      <w:r w:rsidRPr="00D2728D">
        <w:rPr>
          <w:color w:val="58595B"/>
          <w:sz w:val="18"/>
          <w:szCs w:val="20"/>
          <w:lang w:val="pl-PL" w:bidi="pl-PL"/>
        </w:rPr>
        <w:t xml:space="preserve"> i zapewnienie, że jest on w pełni i publicznie wspierany przez liderów i menedżerów wyższego szczebla.</w:t>
      </w:r>
    </w:p>
    <w:p w14:paraId="0ADE4957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913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Ustanowić (ewentualnie obowiązkowe) szkolenia w zakresie rów</w:t>
      </w:r>
      <w:r w:rsidRPr="00D2728D">
        <w:rPr>
          <w:color w:val="58595B"/>
          <w:w w:val="95"/>
          <w:sz w:val="18"/>
          <w:szCs w:val="20"/>
          <w:lang w:val="pl-PL" w:bidi="pl-PL"/>
        </w:rPr>
        <w:t>ności płci, osobiście lub online, dla wszystkich pracowników w celu zapewnienia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color w:val="58595B"/>
          <w:spacing w:val="-3"/>
          <w:w w:val="95"/>
          <w:sz w:val="18"/>
          <w:szCs w:val="20"/>
          <w:lang w:val="pl-PL" w:bidi="pl-PL"/>
        </w:rPr>
        <w:t>wspólnego</w:t>
      </w:r>
      <w:r w:rsidRPr="00D2728D">
        <w:rPr>
          <w:color w:val="58595B"/>
          <w:sz w:val="18"/>
          <w:szCs w:val="20"/>
          <w:lang w:val="pl-PL" w:bidi="pl-PL"/>
        </w:rPr>
        <w:t xml:space="preserve"> zrozumienia jego znaczenia i korzyści.</w:t>
      </w:r>
    </w:p>
    <w:p w14:paraId="0CB046E1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3" w:line="249" w:lineRule="auto"/>
        <w:ind w:right="1008"/>
        <w:rPr>
          <w:sz w:val="18"/>
          <w:szCs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 xml:space="preserve">Uświadomić instytucję o </w:t>
      </w:r>
      <w:r w:rsidRPr="00D2728D">
        <w:rPr>
          <w:color w:val="58595B"/>
          <w:w w:val="90"/>
          <w:sz w:val="18"/>
          <w:szCs w:val="20"/>
          <w:lang w:val="pl-PL" w:bidi="pl-PL"/>
        </w:rPr>
        <w:t xml:space="preserve">nierównościach i braku równowagi płci, a także o osiągnięciach w zakresie równości płci </w:t>
      </w:r>
      <w:r w:rsidRPr="00D2728D">
        <w:rPr>
          <w:color w:val="58595B"/>
          <w:spacing w:val="-8"/>
          <w:w w:val="90"/>
          <w:sz w:val="18"/>
          <w:szCs w:val="20"/>
          <w:lang w:val="pl-PL" w:bidi="pl-PL"/>
        </w:rPr>
        <w:t xml:space="preserve"> poprzez</w:t>
      </w:r>
      <w:r w:rsidRPr="00D2728D">
        <w:rPr>
          <w:color w:val="58595B"/>
          <w:sz w:val="18"/>
          <w:szCs w:val="20"/>
          <w:lang w:val="pl-PL" w:bidi="pl-PL"/>
        </w:rPr>
        <w:t xml:space="preserve"> regularne publikowanie danych z podziałem na płeć.</w:t>
      </w:r>
    </w:p>
    <w:p w14:paraId="619BE906" w14:textId="77777777" w:rsidR="00B36E44" w:rsidRPr="00D2728D" w:rsidRDefault="00B36E44">
      <w:pPr>
        <w:pStyle w:val="BodyText"/>
        <w:rPr>
          <w:szCs w:val="18"/>
          <w:lang w:val="pl-PL"/>
        </w:rPr>
      </w:pPr>
    </w:p>
    <w:p w14:paraId="3547695E" w14:textId="77777777" w:rsidR="00B36E44" w:rsidRPr="00D2728D" w:rsidRDefault="00B36E44">
      <w:pPr>
        <w:pStyle w:val="BodyText"/>
        <w:spacing w:before="11"/>
        <w:rPr>
          <w:sz w:val="18"/>
          <w:szCs w:val="18"/>
          <w:lang w:val="pl-PL"/>
        </w:rPr>
      </w:pPr>
    </w:p>
    <w:p w14:paraId="0FA1FAFE" w14:textId="77777777" w:rsidR="00B36E44" w:rsidRPr="00D2728D" w:rsidRDefault="00D2728D">
      <w:pPr>
        <w:pStyle w:val="BodyText"/>
        <w:spacing w:line="249" w:lineRule="auto"/>
        <w:ind w:left="186" w:right="717"/>
        <w:jc w:val="both"/>
        <w:rPr>
          <w:sz w:val="18"/>
          <w:szCs w:val="18"/>
          <w:lang w:val="pl-PL"/>
        </w:rPr>
      </w:pP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18"/>
          <w:lang w:val="pl-PL" w:bidi="pl-PL"/>
        </w:rPr>
        <w:t>Brak dostępności lub dostępu</w:t>
      </w:r>
      <w:r w:rsidRPr="00D2728D">
        <w:rPr>
          <w:rFonts w:ascii="Trebuchet MS" w:eastAsia="Trebuchet MS" w:hAnsi="Trebuchet MS" w:cs="Trebuchet MS"/>
          <w:b/>
          <w:color w:val="231F20"/>
          <w:spacing w:val="-3"/>
          <w:w w:val="95"/>
          <w:sz w:val="18"/>
          <w:szCs w:val="18"/>
          <w:lang w:val="pl-PL" w:bidi="pl-PL"/>
        </w:rPr>
        <w:t xml:space="preserve"> do danych dotyczących zasobów ludzkich 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18"/>
          <w:lang w:val="pl-PL" w:bidi="pl-PL"/>
        </w:rPr>
        <w:t xml:space="preserve">z podziałem na płeć stanowi wyzwanie. 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18"/>
          <w:lang w:val="pl-PL" w:bidi="pl-PL"/>
        </w:rPr>
        <w:t>Dane te są niezbędne do stworzenia  punktu odniesienia lub wstępnej oceny tego, na czym należy skupić działania na rzecz równości płci, do przeciwdziałania oporowi za pomocą aktualnych faktów i liczb oraz do monitorowania postępów. Można rozważyć następują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18"/>
          <w:lang w:val="pl-PL" w:bidi="pl-PL"/>
        </w:rPr>
        <w:t>ce działania w celu udostępnienia danych z podziałem na płeć:</w:t>
      </w:r>
    </w:p>
    <w:p w14:paraId="54268C75" w14:textId="63F52416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1" w:line="249" w:lineRule="auto"/>
        <w:ind w:right="837"/>
        <w:rPr>
          <w:sz w:val="18"/>
          <w:szCs w:val="20"/>
          <w:lang w:val="pl-PL"/>
        </w:rPr>
      </w:pPr>
      <w:r w:rsidRPr="00D2728D">
        <w:rPr>
          <w:color w:val="58595B"/>
          <w:spacing w:val="-8"/>
          <w:w w:val="95"/>
          <w:sz w:val="18"/>
          <w:szCs w:val="20"/>
          <w:lang w:val="pl-PL" w:bidi="pl-PL"/>
        </w:rPr>
        <w:t xml:space="preserve">Zaktualizuj istniejące systemy gromadzenia danych i zarządzania zasobami ludzkimi, aby umożliwić statystyki </w:t>
      </w:r>
      <w:r w:rsidRPr="00D2728D">
        <w:rPr>
          <w:color w:val="58595B"/>
          <w:spacing w:val="-8"/>
          <w:w w:val="95"/>
          <w:sz w:val="18"/>
          <w:szCs w:val="20"/>
          <w:lang w:val="pl-PL" w:bidi="pl-PL"/>
        </w:rPr>
        <w:t>w podziale na płeć (i inne zmienne przekrojowe, takie jak wiek).</w:t>
      </w:r>
    </w:p>
    <w:p w14:paraId="65E74875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766"/>
        <w:rPr>
          <w:sz w:val="18"/>
          <w:szCs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>Przeznacz zasoby (cza</w:t>
      </w:r>
      <w:r w:rsidRPr="00D2728D">
        <w:rPr>
          <w:color w:val="58595B"/>
          <w:sz w:val="18"/>
          <w:szCs w:val="20"/>
          <w:lang w:val="pl-PL" w:bidi="pl-PL"/>
        </w:rPr>
        <w:t xml:space="preserve">s i budżet) na gromadzenie i </w:t>
      </w:r>
      <w:r w:rsidRPr="00D2728D">
        <w:rPr>
          <w:color w:val="58595B"/>
          <w:w w:val="90"/>
          <w:sz w:val="18"/>
          <w:szCs w:val="20"/>
          <w:lang w:val="pl-PL" w:bidi="pl-PL"/>
        </w:rPr>
        <w:t>analizę danych (np. jako miara planu równości płci</w:t>
      </w:r>
      <w:r w:rsidRPr="00D2728D">
        <w:rPr>
          <w:color w:val="58595B"/>
          <w:spacing w:val="-4"/>
          <w:w w:val="90"/>
          <w:sz w:val="18"/>
          <w:szCs w:val="20"/>
          <w:lang w:val="pl-PL" w:bidi="pl-PL"/>
        </w:rPr>
        <w:t xml:space="preserve">). </w:t>
      </w:r>
    </w:p>
    <w:p w14:paraId="74D3962E" w14:textId="77777777" w:rsidR="00B36E44" w:rsidRPr="000035E0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line="249" w:lineRule="auto"/>
        <w:ind w:right="1243"/>
        <w:rPr>
          <w:sz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 xml:space="preserve">Przechowuj wszelkie powstałe dane w sposób zgodny z </w:t>
      </w:r>
      <w:r w:rsidRPr="00D2728D">
        <w:rPr>
          <w:color w:val="58595B"/>
          <w:w w:val="90"/>
          <w:sz w:val="18"/>
          <w:szCs w:val="20"/>
          <w:lang w:val="pl-PL" w:bidi="pl-PL"/>
        </w:rPr>
        <w:t>europejskimi i krajowymi wymogami ochrony danych</w:t>
      </w:r>
      <w:r>
        <w:rPr>
          <w:color w:val="58595B"/>
          <w:w w:val="90"/>
          <w:sz w:val="20"/>
          <w:lang w:val="pl-PL" w:bidi="pl-PL"/>
        </w:rPr>
        <w:t xml:space="preserve">. </w:t>
      </w:r>
    </w:p>
    <w:p w14:paraId="74354F34" w14:textId="77777777" w:rsidR="00B36E44" w:rsidRPr="000035E0" w:rsidRDefault="00B36E44">
      <w:pPr>
        <w:spacing w:line="249" w:lineRule="auto"/>
        <w:rPr>
          <w:sz w:val="20"/>
          <w:lang w:val="pl-PL"/>
        </w:rPr>
        <w:sectPr w:rsidR="00B36E44" w:rsidRPr="000035E0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5841" w:space="40"/>
            <w:col w:w="6029"/>
          </w:cols>
        </w:sectPr>
      </w:pPr>
    </w:p>
    <w:p w14:paraId="3C2C7EB1" w14:textId="28FCED66" w:rsidR="00B36E44" w:rsidRPr="00D2728D" w:rsidRDefault="00D2728D">
      <w:pPr>
        <w:spacing w:before="84" w:line="247" w:lineRule="auto"/>
        <w:ind w:left="720"/>
        <w:jc w:val="both"/>
        <w:rPr>
          <w:sz w:val="18"/>
          <w:szCs w:val="20"/>
          <w:lang w:val="pl-PL"/>
        </w:rPr>
      </w:pP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lastRenderedPageBreak/>
        <w:t>Brak zaangażowania potencjalnych kluczowych</w:t>
      </w: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 xml:space="preserve"> sojuszników i/lub podmiotów na wczesnym etapie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20"/>
          <w:lang w:val="pl-PL" w:bidi="pl-PL"/>
        </w:rPr>
        <w:t>procesu planu na rzecz równości płci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 może poważnie </w:t>
      </w:r>
      <w:r w:rsidR="00836B7A" w:rsidRPr="00D2728D">
        <w:rPr>
          <w:color w:val="58595B"/>
          <w:w w:val="95"/>
          <w:sz w:val="18"/>
          <w:szCs w:val="20"/>
          <w:lang w:val="pl-PL" w:bidi="pl-PL"/>
        </w:rPr>
        <w:t>obniżyć</w:t>
      </w:r>
      <w:r w:rsidR="00836B7A" w:rsidRPr="00D2728D">
        <w:rPr>
          <w:color w:val="58595B"/>
          <w:spacing w:val="-3"/>
          <w:w w:val="95"/>
          <w:sz w:val="18"/>
          <w:szCs w:val="20"/>
          <w:lang w:val="pl-PL" w:bidi="pl-PL"/>
        </w:rPr>
        <w:t xml:space="preserve"> wyniki</w:t>
      </w:r>
      <w:r w:rsidRPr="00D2728D">
        <w:rPr>
          <w:color w:val="58595B"/>
          <w:spacing w:val="-3"/>
          <w:w w:val="95"/>
          <w:sz w:val="18"/>
          <w:szCs w:val="20"/>
          <w:lang w:val="pl-PL" w:bidi="pl-PL"/>
        </w:rPr>
        <w:t xml:space="preserve">.  </w:t>
      </w:r>
      <w:r w:rsidRPr="00D2728D">
        <w:rPr>
          <w:color w:val="58595B"/>
          <w:sz w:val="18"/>
          <w:szCs w:val="20"/>
          <w:lang w:val="pl-PL" w:bidi="pl-PL"/>
        </w:rPr>
        <w:t>Dlatego ważne jest, aby:</w:t>
      </w:r>
    </w:p>
    <w:p w14:paraId="12052F6F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5" w:line="249" w:lineRule="auto"/>
        <w:ind w:right="134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Rekrutować sojuszników i osoby umożliwiające równość płci na wczesnym etapie</w:t>
      </w:r>
      <w:r w:rsidRPr="00D2728D">
        <w:rPr>
          <w:color w:val="58595B"/>
          <w:sz w:val="18"/>
          <w:szCs w:val="20"/>
          <w:lang w:val="pl-PL" w:bidi="pl-PL"/>
        </w:rPr>
        <w:t xml:space="preserve"> procesu.</w:t>
      </w:r>
    </w:p>
    <w:p w14:paraId="6BF974B6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line="249" w:lineRule="auto"/>
        <w:ind w:right="447"/>
        <w:rPr>
          <w:sz w:val="18"/>
          <w:szCs w:val="20"/>
          <w:lang w:val="pl-PL"/>
        </w:rPr>
      </w:pPr>
      <w:r w:rsidRPr="00D2728D">
        <w:rPr>
          <w:color w:val="58595B"/>
          <w:w w:val="90"/>
          <w:sz w:val="18"/>
          <w:szCs w:val="20"/>
          <w:lang w:val="pl-PL" w:bidi="pl-PL"/>
        </w:rPr>
        <w:t>Prowadzić szkolenia, warsztaty, seminaria, spotkania itp. dla pracowników</w:t>
      </w:r>
      <w:r w:rsidRPr="00D2728D">
        <w:rPr>
          <w:color w:val="58595B"/>
          <w:sz w:val="18"/>
          <w:szCs w:val="20"/>
          <w:lang w:val="pl-PL" w:bidi="pl-PL"/>
        </w:rPr>
        <w:t xml:space="preserve"> niezaangażowanym bezpośrednio w opracowywanie lub wdrażanie</w:t>
      </w:r>
    </w:p>
    <w:p w14:paraId="5BFF5D95" w14:textId="77777777" w:rsidR="00B36E44" w:rsidRPr="00D2728D" w:rsidRDefault="00D2728D">
      <w:pPr>
        <w:pStyle w:val="BodyText"/>
        <w:spacing w:before="1" w:line="249" w:lineRule="auto"/>
        <w:ind w:left="1080" w:right="26"/>
        <w:jc w:val="both"/>
        <w:rPr>
          <w:sz w:val="18"/>
          <w:szCs w:val="18"/>
          <w:lang w:val="pl-PL"/>
        </w:rPr>
      </w:pPr>
      <w:r w:rsidRPr="00D2728D">
        <w:rPr>
          <w:color w:val="58595B"/>
          <w:w w:val="95"/>
          <w:sz w:val="18"/>
          <w:szCs w:val="18"/>
          <w:lang w:val="pl-PL" w:bidi="pl-PL"/>
        </w:rPr>
        <w:t>planu na rzecz równości płci, ponieważ ich wsparcie jest ważne dla postępu i unikania przeszkód podczas wdrażania</w:t>
      </w:r>
      <w:r w:rsidRPr="00D2728D">
        <w:rPr>
          <w:color w:val="58595B"/>
          <w:sz w:val="18"/>
          <w:szCs w:val="18"/>
          <w:lang w:val="pl-PL" w:bidi="pl-PL"/>
        </w:rPr>
        <w:t xml:space="preserve"> planu.</w:t>
      </w:r>
    </w:p>
    <w:p w14:paraId="6EB5F385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3" w:line="249" w:lineRule="auto"/>
        <w:ind w:right="124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Sformułować plan równości płci jako całościowego plan instytucjonalny, aby zapewnić większe wsparcie międzywydziałowe i wydziałowe.</w:t>
      </w:r>
    </w:p>
    <w:p w14:paraId="554C1FB7" w14:textId="77777777" w:rsidR="00B36E44" w:rsidRPr="00D2728D" w:rsidRDefault="00B36E44">
      <w:pPr>
        <w:pStyle w:val="BodyText"/>
        <w:rPr>
          <w:szCs w:val="18"/>
          <w:lang w:val="pl-PL"/>
        </w:rPr>
      </w:pPr>
    </w:p>
    <w:p w14:paraId="6469869F" w14:textId="77777777" w:rsidR="00B36E44" w:rsidRPr="00D2728D" w:rsidRDefault="00D2728D">
      <w:pPr>
        <w:spacing w:before="1" w:line="249" w:lineRule="auto"/>
        <w:ind w:left="720"/>
        <w:jc w:val="both"/>
        <w:rPr>
          <w:sz w:val="18"/>
          <w:szCs w:val="20"/>
        </w:rPr>
      </w:pP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Ni</w:t>
      </w: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ektóre instytucje badawcze i instytucje szkolnictwa wyższego mogą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spacing w:val="-5"/>
          <w:sz w:val="18"/>
          <w:szCs w:val="20"/>
          <w:lang w:val="pl-PL" w:bidi="pl-PL"/>
        </w:rPr>
        <w:t>nie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mieć wcześniejszej historii ani tradycji nauczania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spacing w:val="-8"/>
          <w:sz w:val="18"/>
          <w:szCs w:val="20"/>
          <w:lang w:val="pl-PL" w:bidi="pl-PL"/>
        </w:rPr>
        <w:t>lub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 xml:space="preserve">angażowania się w </w:t>
      </w:r>
      <w:proofErr w:type="spellStart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gender</w:t>
      </w:r>
      <w:proofErr w:type="spellEnd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 xml:space="preserve"> </w:t>
      </w:r>
      <w:proofErr w:type="spellStart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studies</w:t>
      </w:r>
      <w:proofErr w:type="spellEnd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 xml:space="preserve">.  </w:t>
      </w:r>
      <w:r w:rsidRPr="00D2728D">
        <w:rPr>
          <w:color w:val="58595B"/>
          <w:sz w:val="18"/>
          <w:szCs w:val="20"/>
          <w:lang w:val="pl-PL" w:bidi="pl-PL"/>
        </w:rPr>
        <w:t xml:space="preserve">Może to oznaczać, że </w:t>
      </w:r>
      <w:r w:rsidRPr="00D2728D">
        <w:rPr>
          <w:color w:val="58595B"/>
          <w:spacing w:val="-5"/>
          <w:sz w:val="18"/>
          <w:szCs w:val="20"/>
          <w:lang w:val="pl-PL" w:bidi="pl-PL"/>
        </w:rPr>
        <w:t>trudniej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color w:val="58595B"/>
          <w:w w:val="95"/>
          <w:sz w:val="18"/>
          <w:szCs w:val="20"/>
          <w:lang w:val="pl-PL" w:bidi="pl-PL"/>
        </w:rPr>
        <w:t>jest przekonać pracowników o znaczeniu i korzyściach płynących z pracy na rzecz równości płci i planów równości płci.  Ta przeszkoda</w:t>
      </w:r>
      <w:r w:rsidRPr="00D2728D">
        <w:rPr>
          <w:color w:val="58595B"/>
          <w:sz w:val="18"/>
          <w:szCs w:val="20"/>
          <w:lang w:val="pl-PL" w:bidi="pl-PL"/>
        </w:rPr>
        <w:t xml:space="preserve"> może wymagać:</w:t>
      </w:r>
    </w:p>
    <w:p w14:paraId="3F5E651E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0" w:line="249" w:lineRule="auto"/>
        <w:ind w:right="69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>Poszukania wsparcia ze strony sieci równości płci i ich wykorzystania</w:t>
      </w:r>
      <w:r w:rsidRPr="00D2728D">
        <w:rPr>
          <w:color w:val="58595B"/>
          <w:sz w:val="18"/>
          <w:szCs w:val="20"/>
          <w:lang w:val="pl-PL" w:bidi="pl-PL"/>
        </w:rPr>
        <w:t xml:space="preserve"> (na szczeblu krajowym, regionalnym lub </w:t>
      </w:r>
      <w:r w:rsidRPr="00D2728D">
        <w:rPr>
          <w:color w:val="58595B"/>
          <w:sz w:val="18"/>
          <w:szCs w:val="20"/>
          <w:lang w:val="pl-PL" w:bidi="pl-PL"/>
        </w:rPr>
        <w:t>międzynarodowym).</w:t>
      </w:r>
    </w:p>
    <w:p w14:paraId="235A0432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0" w:line="249" w:lineRule="auto"/>
        <w:ind w:right="643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 xml:space="preserve">Wykorzystania takich sieci i wiedzy fachowej </w:t>
      </w:r>
      <w:r w:rsidRPr="00D2728D">
        <w:rPr>
          <w:color w:val="58595B"/>
          <w:spacing w:val="-7"/>
          <w:w w:val="95"/>
          <w:sz w:val="18"/>
          <w:szCs w:val="20"/>
          <w:lang w:val="pl-PL" w:bidi="pl-PL"/>
        </w:rPr>
        <w:t>na temat płci w celu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 zwiększenia kompetencji i wiedzy instytucjonalnej.</w:t>
      </w:r>
    </w:p>
    <w:p w14:paraId="4F5FB2E7" w14:textId="77777777" w:rsidR="00B36E44" w:rsidRPr="00D2728D" w:rsidRDefault="00D2728D">
      <w:pPr>
        <w:pStyle w:val="ListParagraph"/>
        <w:numPr>
          <w:ilvl w:val="1"/>
          <w:numId w:val="1"/>
        </w:numPr>
        <w:tabs>
          <w:tab w:val="left" w:pos="1079"/>
          <w:tab w:val="left" w:pos="1080"/>
        </w:tabs>
        <w:spacing w:before="1" w:line="249" w:lineRule="auto"/>
        <w:ind w:right="139"/>
        <w:rPr>
          <w:sz w:val="18"/>
          <w:szCs w:val="20"/>
          <w:lang w:val="pl-PL"/>
        </w:rPr>
      </w:pPr>
      <w:r w:rsidRPr="00D2728D">
        <w:rPr>
          <w:color w:val="58595B"/>
          <w:w w:val="90"/>
          <w:sz w:val="18"/>
          <w:szCs w:val="20"/>
          <w:lang w:val="pl-PL" w:bidi="pl-PL"/>
        </w:rPr>
        <w:t xml:space="preserve">Sprawdzenia katalogu interesariuszy </w:t>
      </w:r>
      <w:proofErr w:type="spellStart"/>
      <w:r w:rsidRPr="00D2728D">
        <w:rPr>
          <w:color w:val="58595B"/>
          <w:w w:val="90"/>
          <w:sz w:val="18"/>
          <w:szCs w:val="20"/>
          <w:lang w:val="pl-PL" w:bidi="pl-PL"/>
        </w:rPr>
        <w:t>Eurogender</w:t>
      </w:r>
      <w:proofErr w:type="spellEnd"/>
      <w:r w:rsidRPr="00D2728D">
        <w:rPr>
          <w:color w:val="58595B"/>
          <w:w w:val="90"/>
          <w:sz w:val="18"/>
          <w:szCs w:val="20"/>
          <w:lang w:val="pl-PL" w:bidi="pl-PL"/>
        </w:rPr>
        <w:t>, aby znaleźć ekspertów i trenerów płci</w:t>
      </w:r>
      <w:r w:rsidRPr="00D2728D">
        <w:rPr>
          <w:color w:val="58595B"/>
          <w:sz w:val="18"/>
          <w:szCs w:val="20"/>
          <w:lang w:val="pl-PL" w:bidi="pl-PL"/>
        </w:rPr>
        <w:t xml:space="preserve"> 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w swoim kraju lub katalogu osób </w:t>
      </w:r>
      <w:proofErr w:type="spellStart"/>
      <w:r w:rsidRPr="00D2728D">
        <w:rPr>
          <w:color w:val="58595B"/>
          <w:w w:val="95"/>
          <w:sz w:val="18"/>
          <w:szCs w:val="20"/>
          <w:lang w:val="pl-PL" w:bidi="pl-PL"/>
        </w:rPr>
        <w:t>Gen</w:t>
      </w:r>
      <w:r w:rsidRPr="00D2728D">
        <w:rPr>
          <w:color w:val="58595B"/>
          <w:w w:val="95"/>
          <w:sz w:val="18"/>
          <w:szCs w:val="20"/>
          <w:lang w:val="pl-PL" w:bidi="pl-PL"/>
        </w:rPr>
        <w:t>Port</w:t>
      </w:r>
      <w:proofErr w:type="spellEnd"/>
      <w:r w:rsidRPr="00D2728D">
        <w:rPr>
          <w:color w:val="58595B"/>
          <w:sz w:val="18"/>
          <w:szCs w:val="20"/>
          <w:lang w:val="pl-PL" w:bidi="pl-PL"/>
        </w:rPr>
        <w:t>, aby znaleźć, m.in. sieci płci, oraz praktyków i doradców ds. równości płci.</w:t>
      </w:r>
    </w:p>
    <w:p w14:paraId="255F1F5C" w14:textId="77777777" w:rsidR="00B36E44" w:rsidRPr="00D2728D" w:rsidRDefault="00D2728D">
      <w:pPr>
        <w:spacing w:before="84" w:line="249" w:lineRule="auto"/>
        <w:ind w:left="186" w:right="717"/>
        <w:jc w:val="both"/>
        <w:rPr>
          <w:sz w:val="18"/>
          <w:szCs w:val="20"/>
        </w:rPr>
      </w:pPr>
      <w:r w:rsidRPr="00D2728D">
        <w:rPr>
          <w:sz w:val="20"/>
          <w:szCs w:val="20"/>
          <w:lang w:val="pl-PL" w:bidi="pl-PL"/>
        </w:rPr>
        <w:br w:type="column"/>
      </w:r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Zapewnienie trwałości i odporności korzyści związanych</w:t>
      </w:r>
      <w:r w:rsidRPr="00D2728D">
        <w:rPr>
          <w:rFonts w:ascii="Trebuchet MS" w:eastAsia="Trebuchet MS" w:hAnsi="Trebuchet MS" w:cs="Trebuchet MS"/>
          <w:b/>
          <w:color w:val="231F20"/>
          <w:w w:val="95"/>
          <w:sz w:val="18"/>
          <w:szCs w:val="20"/>
          <w:lang w:val="pl-PL" w:bidi="pl-PL"/>
        </w:rPr>
        <w:t xml:space="preserve"> z równością płci </w:t>
      </w:r>
      <w:r w:rsidRPr="00D2728D">
        <w:rPr>
          <w:color w:val="58595B"/>
          <w:w w:val="95"/>
          <w:sz w:val="18"/>
          <w:szCs w:val="20"/>
          <w:lang w:val="pl-PL" w:bidi="pl-PL"/>
        </w:rPr>
        <w:t>może stanowić wyzwanie.  Zmiana przywództwa</w:t>
      </w:r>
      <w:r w:rsidRPr="00D2728D">
        <w:rPr>
          <w:color w:val="58595B"/>
          <w:spacing w:val="-3"/>
          <w:w w:val="95"/>
          <w:sz w:val="18"/>
          <w:szCs w:val="20"/>
          <w:lang w:val="pl-PL" w:bidi="pl-PL"/>
        </w:rPr>
        <w:t>,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z w:val="18"/>
          <w:szCs w:val="20"/>
          <w:lang w:val="pl-PL" w:bidi="pl-PL"/>
        </w:rPr>
        <w:t>cięcia budżetowe, lub apatia mogą prowadzić do zmniejsze</w:t>
      </w:r>
      <w:r w:rsidRPr="00D2728D">
        <w:rPr>
          <w:color w:val="58595B"/>
          <w:sz w:val="18"/>
          <w:szCs w:val="20"/>
          <w:lang w:val="pl-PL" w:bidi="pl-PL"/>
        </w:rPr>
        <w:t xml:space="preserve">nia lub ograniczenia stabilności planu równości płci.  </w:t>
      </w:r>
      <w:r w:rsidRPr="00D2728D">
        <w:rPr>
          <w:color w:val="58595B"/>
          <w:spacing w:val="-7"/>
          <w:sz w:val="18"/>
          <w:szCs w:val="20"/>
          <w:lang w:val="pl-PL" w:bidi="pl-PL"/>
        </w:rPr>
        <w:t>Aby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z w:val="18"/>
          <w:szCs w:val="20"/>
          <w:lang w:val="pl-PL" w:bidi="pl-PL"/>
        </w:rPr>
        <w:t>pokonać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pacing w:val="-3"/>
          <w:sz w:val="18"/>
          <w:szCs w:val="20"/>
          <w:lang w:val="pl-PL" w:bidi="pl-PL"/>
        </w:rPr>
        <w:t>tę</w:t>
      </w:r>
      <w:r w:rsidRPr="00D2728D">
        <w:rPr>
          <w:sz w:val="20"/>
          <w:szCs w:val="20"/>
          <w:lang w:val="pl-PL" w:bidi="pl-PL"/>
        </w:rPr>
        <w:t xml:space="preserve"> </w:t>
      </w:r>
      <w:r w:rsidRPr="00D2728D">
        <w:rPr>
          <w:color w:val="58595B"/>
          <w:sz w:val="18"/>
          <w:szCs w:val="20"/>
          <w:lang w:val="pl-PL" w:bidi="pl-PL"/>
        </w:rPr>
        <w:t>przeszkodę, konieczne jest:</w:t>
      </w:r>
    </w:p>
    <w:p w14:paraId="4D42E549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0" w:line="249" w:lineRule="auto"/>
        <w:ind w:right="856"/>
        <w:rPr>
          <w:sz w:val="18"/>
          <w:szCs w:val="20"/>
          <w:lang w:val="pl-PL"/>
        </w:rPr>
      </w:pPr>
      <w:r w:rsidRPr="00D2728D">
        <w:rPr>
          <w:color w:val="58595B"/>
          <w:sz w:val="18"/>
          <w:szCs w:val="20"/>
          <w:lang w:val="pl-PL" w:bidi="pl-PL"/>
        </w:rPr>
        <w:t xml:space="preserve">Włączenie zaangażowania na rzecz równości płci i prac związanych z planem równości płci do wielu </w:t>
      </w:r>
      <w:r w:rsidRPr="00D2728D">
        <w:rPr>
          <w:color w:val="58595B"/>
          <w:w w:val="90"/>
          <w:sz w:val="18"/>
          <w:szCs w:val="20"/>
          <w:lang w:val="pl-PL" w:bidi="pl-PL"/>
        </w:rPr>
        <w:t>struktur organizacyjnych  Oznacza to, że o wsparcie, akceptac</w:t>
      </w:r>
      <w:r w:rsidRPr="00D2728D">
        <w:rPr>
          <w:color w:val="58595B"/>
          <w:w w:val="90"/>
          <w:sz w:val="18"/>
          <w:szCs w:val="20"/>
          <w:lang w:val="pl-PL" w:bidi="pl-PL"/>
        </w:rPr>
        <w:t xml:space="preserve">ję </w:t>
      </w:r>
      <w:r w:rsidRPr="00D2728D">
        <w:rPr>
          <w:color w:val="58595B"/>
          <w:sz w:val="18"/>
          <w:szCs w:val="20"/>
          <w:lang w:val="pl-PL" w:bidi="pl-PL"/>
        </w:rPr>
        <w:t xml:space="preserve"> i zaangażowanie w realizację Planu trzeba będzie zabiegać</w:t>
      </w:r>
      <w:r w:rsidRPr="00D2728D">
        <w:rPr>
          <w:color w:val="58595B"/>
          <w:spacing w:val="-4"/>
          <w:sz w:val="18"/>
          <w:szCs w:val="20"/>
          <w:lang w:val="pl-PL" w:bidi="pl-PL"/>
        </w:rPr>
        <w:t xml:space="preserve"> u wielu</w:t>
      </w:r>
      <w:r w:rsidRPr="00D2728D">
        <w:rPr>
          <w:color w:val="58595B"/>
          <w:w w:val="95"/>
          <w:sz w:val="18"/>
          <w:szCs w:val="20"/>
          <w:lang w:val="pl-PL" w:bidi="pl-PL"/>
        </w:rPr>
        <w:t xml:space="preserve"> interesariuszy, a nie tylko przypisać je do konkretnej</w:t>
      </w:r>
      <w:r w:rsidRPr="00D2728D">
        <w:rPr>
          <w:color w:val="58595B"/>
          <w:sz w:val="18"/>
          <w:szCs w:val="20"/>
          <w:lang w:val="pl-PL" w:bidi="pl-PL"/>
        </w:rPr>
        <w:t xml:space="preserve"> szkoły lub wydziału.</w:t>
      </w:r>
    </w:p>
    <w:p w14:paraId="1A630BB2" w14:textId="77777777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5" w:line="249" w:lineRule="auto"/>
        <w:ind w:right="1036"/>
        <w:rPr>
          <w:sz w:val="18"/>
          <w:szCs w:val="20"/>
          <w:lang w:val="pl-PL"/>
        </w:rPr>
      </w:pPr>
      <w:r w:rsidRPr="00D2728D">
        <w:rPr>
          <w:color w:val="58595B"/>
          <w:w w:val="95"/>
          <w:sz w:val="18"/>
          <w:szCs w:val="20"/>
          <w:lang w:val="pl-PL" w:bidi="pl-PL"/>
        </w:rPr>
        <w:t xml:space="preserve">Przydzielenie prac związanych z równością płci do specjalnego wieloletniego </w:t>
      </w:r>
      <w:r w:rsidRPr="00D2728D">
        <w:rPr>
          <w:color w:val="58595B"/>
          <w:sz w:val="18"/>
          <w:szCs w:val="20"/>
          <w:lang w:val="pl-PL" w:bidi="pl-PL"/>
        </w:rPr>
        <w:t>budżetu.</w:t>
      </w:r>
    </w:p>
    <w:p w14:paraId="64C46DE6" w14:textId="328C0482" w:rsidR="00B36E44" w:rsidRPr="00D2728D" w:rsidRDefault="00D2728D">
      <w:pPr>
        <w:pStyle w:val="ListParagraph"/>
        <w:numPr>
          <w:ilvl w:val="0"/>
          <w:numId w:val="1"/>
        </w:numPr>
        <w:tabs>
          <w:tab w:val="left" w:pos="546"/>
          <w:tab w:val="left" w:pos="547"/>
        </w:tabs>
        <w:spacing w:before="1" w:line="249" w:lineRule="auto"/>
        <w:ind w:right="900"/>
        <w:rPr>
          <w:sz w:val="18"/>
          <w:szCs w:val="20"/>
          <w:lang w:val="pl-PL"/>
        </w:rPr>
      </w:pPr>
      <w:r>
        <w:rPr>
          <w:lang w:val="pl-PL" w:bidi="pl-PL"/>
        </w:rPr>
        <w:pict w14:anchorId="6B3CB075">
          <v:group id="_x0000_s1037" style="position:absolute;left:0;text-align:left;margin-left:332.3pt;margin-top:36.25pt;width:263pt;height:323.65pt;z-index:-15864832;mso-position-horizontal-relative:page" coordorigin="6646,725" coordsize="5260,6473">
            <v:shape id="_x0000_s1056" type="#_x0000_t75" style="position:absolute;left:7643;top:1335;width:285;height:65">
              <v:imagedata r:id="rId9" o:title=""/>
            </v:shape>
            <v:shape id="_x0000_s1055" type="#_x0000_t75" style="position:absolute;left:7928;top:724;width:3978;height:611">
              <v:imagedata r:id="rId10" o:title=""/>
            </v:shape>
            <v:shape id="_x0000_s1054" type="#_x0000_t75" style="position:absolute;left:9630;top:766;width:1035;height:184">
              <v:imagedata r:id="rId11" o:title=""/>
            </v:shape>
            <v:shape id="_x0000_s1053" type="#_x0000_t75" style="position:absolute;left:7636;top:1403;width:8;height:2515">
              <v:imagedata r:id="rId12" o:title=""/>
            </v:shape>
            <v:shape id="_x0000_s1052" type="#_x0000_t75" style="position:absolute;left:11804;top:6170;width:102;height:23">
              <v:imagedata r:id="rId13" o:title=""/>
            </v:shape>
            <v:shape id="_x0000_s1051" type="#_x0000_t75" style="position:absolute;left:6645;top:4008;width:1991;height:3190">
              <v:imagedata r:id="rId14" o:title=""/>
            </v:shape>
            <v:shape id="_x0000_s1050" type="#_x0000_t75" style="position:absolute;left:8467;top:6193;width:803;height:719">
              <v:imagedata r:id="rId15" o:title=""/>
            </v:shape>
            <v:shape id="_x0000_s1049" type="#_x0000_t75" style="position:absolute;left:9133;top:6193;width:2671;height:575">
              <v:imagedata r:id="rId16" o:title=""/>
            </v:shape>
            <v:rect id="_x0000_s1048" style="position:absolute;left:7004;top:5195;width:2;height:11" fillcolor="#fefefe" stroked="f"/>
            <v:shape id="_x0000_s1047" type="#_x0000_t75" style="position:absolute;left:6818;top:4772;width:694;height:187">
              <v:imagedata r:id="rId17" o:title=""/>
            </v:shape>
            <v:shape id="_x0000_s1046" type="#_x0000_t75" style="position:absolute;left:6875;top:5022;width:130;height:203">
              <v:imagedata r:id="rId18" o:title=""/>
            </v:shape>
            <v:shape id="_x0000_s1045" type="#_x0000_t75" style="position:absolute;left:6914;top:5195;width:91;height:11">
              <v:imagedata r:id="rId19" o:title=""/>
            </v:shape>
            <v:shape id="_x0000_s1044" type="#_x0000_t75" style="position:absolute;left:7643;top:1335;width:3365;height:2673">
              <v:imagedata r:id="rId20" o:title=""/>
            </v:shape>
            <v:shape id="_x0000_s1043" type="#_x0000_t75" style="position:absolute;left:10511;top:1335;width:1310;height:2673">
              <v:imagedata r:id="rId21" o:title=""/>
            </v:shape>
            <v:shape id="_x0000_s1042" type="#_x0000_t75" style="position:absolute;left:11210;top:1335;width:696;height:2673">
              <v:imagedata r:id="rId22" o:title=""/>
            </v:shape>
            <v:shape id="_x0000_s1041" type="#_x0000_t75" style="position:absolute;left:8741;top:3495;width:2382;height:513">
              <v:imagedata r:id="rId23" o:title=""/>
            </v:shape>
            <v:shape id="_x0000_s1040" type="#_x0000_t75" style="position:absolute;left:7643;top:4008;width:3306;height:2186">
              <v:imagedata r:id="rId24" o:title=""/>
            </v:shape>
            <v:shape id="_x0000_s1039" type="#_x0000_t75" style="position:absolute;left:10544;top:4008;width:1361;height:2186">
              <v:imagedata r:id="rId25" o:title=""/>
            </v:shape>
            <v:shape id="_x0000_s1038" type="#_x0000_t75" style="position:absolute;left:9040;top:5761;width:2006;height:432">
              <v:imagedata r:id="rId26" o:title=""/>
            </v:shape>
            <w10:wrap anchorx="page"/>
          </v:group>
        </w:pict>
      </w:r>
      <w:r w:rsidRPr="00D2728D">
        <w:rPr>
          <w:color w:val="58595B"/>
          <w:w w:val="95"/>
          <w:sz w:val="18"/>
          <w:szCs w:val="20"/>
          <w:lang w:val="pl-PL" w:bidi="pl-PL"/>
        </w:rPr>
        <w:t>Stworzyć i wdrożyć do planu równości płci regularne struktury odpowiedzialności, monitoringu</w:t>
      </w:r>
      <w:r w:rsidRPr="00D2728D">
        <w:rPr>
          <w:color w:val="58595B"/>
          <w:sz w:val="18"/>
          <w:szCs w:val="20"/>
          <w:lang w:val="pl-PL" w:bidi="pl-PL"/>
        </w:rPr>
        <w:t xml:space="preserve"> i ewaluacji i/lub narzędzia, które wskażą, kiedy stabilnoś</w:t>
      </w:r>
      <w:r w:rsidRPr="00D2728D">
        <w:rPr>
          <w:color w:val="58595B"/>
          <w:sz w:val="18"/>
          <w:szCs w:val="20"/>
          <w:lang w:val="pl-PL" w:bidi="pl-PL"/>
        </w:rPr>
        <w:t>ć zaczyna słabnąć i wskażą działania konieczne przed osiągnięciem punktu kryzysowego.</w:t>
      </w:r>
    </w:p>
    <w:p w14:paraId="5EB90045" w14:textId="77777777" w:rsidR="00B36E44" w:rsidRPr="00D2728D" w:rsidRDefault="00B36E44">
      <w:pPr>
        <w:spacing w:line="249" w:lineRule="auto"/>
        <w:rPr>
          <w:sz w:val="18"/>
          <w:szCs w:val="20"/>
          <w:lang w:val="pl-PL"/>
        </w:rPr>
        <w:sectPr w:rsidR="00B36E44" w:rsidRPr="00D2728D">
          <w:pgSz w:w="11910" w:h="16840"/>
          <w:pgMar w:top="580" w:right="0" w:bottom="0" w:left="0" w:header="708" w:footer="708" w:gutter="0"/>
          <w:cols w:num="2" w:space="708" w:equalWidth="0">
            <w:col w:w="5840" w:space="40"/>
            <w:col w:w="6030"/>
          </w:cols>
        </w:sectPr>
      </w:pPr>
    </w:p>
    <w:p w14:paraId="7A4C5099" w14:textId="77777777" w:rsidR="00B36E44" w:rsidRPr="00D2728D" w:rsidRDefault="00D2728D">
      <w:pPr>
        <w:pStyle w:val="BodyText"/>
        <w:rPr>
          <w:sz w:val="18"/>
          <w:szCs w:val="18"/>
          <w:lang w:val="pl-PL"/>
        </w:rPr>
      </w:pPr>
      <w:r w:rsidRPr="00D2728D">
        <w:rPr>
          <w:sz w:val="18"/>
          <w:szCs w:val="18"/>
          <w:lang w:val="pl-PL" w:bidi="pl-PL"/>
        </w:rPr>
        <w:pict w14:anchorId="124A6920">
          <v:rect id="_x0000_s1036" style="position:absolute;margin-left:0;margin-top:390.45pt;width:595.3pt;height:451.4pt;z-index:-15865856;mso-position-horizontal-relative:page;mso-position-vertical-relative:page" fillcolor="#8a862c" stroked="f">
            <w10:wrap anchorx="page" anchory="page"/>
          </v:rect>
        </w:pict>
      </w:r>
    </w:p>
    <w:p w14:paraId="5CBCEF3F" w14:textId="77777777" w:rsidR="00B36E44" w:rsidRPr="00D2728D" w:rsidRDefault="00B36E44">
      <w:pPr>
        <w:pStyle w:val="BodyText"/>
        <w:rPr>
          <w:sz w:val="18"/>
          <w:szCs w:val="18"/>
          <w:lang w:val="pl-PL"/>
        </w:rPr>
      </w:pPr>
    </w:p>
    <w:p w14:paraId="573332DB" w14:textId="77777777" w:rsidR="00B36E44" w:rsidRPr="00D2728D" w:rsidRDefault="00B36E44">
      <w:pPr>
        <w:pStyle w:val="BodyText"/>
        <w:spacing w:before="8"/>
        <w:rPr>
          <w:sz w:val="13"/>
          <w:szCs w:val="18"/>
          <w:lang w:val="pl-PL"/>
        </w:rPr>
      </w:pPr>
    </w:p>
    <w:p w14:paraId="6232D5C5" w14:textId="77777777" w:rsidR="00B36E44" w:rsidRPr="00D2728D" w:rsidRDefault="00D2728D">
      <w:pPr>
        <w:spacing w:before="115"/>
        <w:ind w:left="720"/>
        <w:rPr>
          <w:rFonts w:ascii="Trebuchet MS"/>
          <w:b/>
          <w:sz w:val="28"/>
          <w:szCs w:val="20"/>
          <w:lang w:val="pl-PL"/>
        </w:rPr>
      </w:pPr>
      <w:r w:rsidRPr="00D2728D">
        <w:rPr>
          <w:rFonts w:ascii="Trebuchet MS" w:eastAsia="Trebuchet MS" w:hAnsi="Trebuchet MS" w:cs="Trebuchet MS"/>
          <w:b/>
          <w:color w:val="FFFFFF"/>
          <w:sz w:val="28"/>
          <w:szCs w:val="20"/>
          <w:lang w:val="pl-PL" w:bidi="pl-PL"/>
        </w:rPr>
        <w:t>Chcesz wiedzieć więcej?</w:t>
      </w:r>
    </w:p>
    <w:p w14:paraId="533FDB14" w14:textId="77777777" w:rsidR="00B36E44" w:rsidRPr="00D2728D" w:rsidRDefault="00D2728D">
      <w:pPr>
        <w:spacing w:before="25"/>
        <w:ind w:left="720"/>
        <w:rPr>
          <w:rFonts w:ascii="Trebuchet MS" w:hAnsi="Trebuchet MS"/>
          <w:b/>
          <w:sz w:val="18"/>
          <w:szCs w:val="20"/>
          <w:lang w:val="pl-PL"/>
        </w:rPr>
      </w:pPr>
      <w:r w:rsidRPr="00D2728D">
        <w:rPr>
          <w:rFonts w:ascii="Trebuchet MS" w:eastAsia="Trebuchet MS" w:hAnsi="Trebuchet MS" w:cs="Trebuchet MS"/>
          <w:b/>
          <w:color w:val="FFFFFF"/>
          <w:sz w:val="18"/>
          <w:szCs w:val="20"/>
          <w:lang w:val="pl-PL" w:bidi="pl-PL"/>
        </w:rPr>
        <w:t xml:space="preserve">Odwiedź GEAR, narzędzie internetowe EIGE na temat równości płci w środowisku akademickim i R </w:t>
      </w:r>
      <w:proofErr w:type="spellStart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esearch</w:t>
      </w:r>
      <w:proofErr w:type="spellEnd"/>
      <w:r w:rsidRPr="00D2728D">
        <w:rPr>
          <w:rFonts w:ascii="Trebuchet MS" w:eastAsia="Trebuchet MS" w:hAnsi="Trebuchet MS" w:cs="Trebuchet MS"/>
          <w:b/>
          <w:color w:val="231F20"/>
          <w:sz w:val="18"/>
          <w:szCs w:val="20"/>
          <w:lang w:val="pl-PL" w:bidi="pl-PL"/>
        </w:rPr>
        <w:t>:</w:t>
      </w:r>
    </w:p>
    <w:p w14:paraId="53C4796A" w14:textId="77777777" w:rsidR="00B36E44" w:rsidRPr="00D2728D" w:rsidRDefault="00D2728D">
      <w:pPr>
        <w:spacing w:before="13"/>
        <w:ind w:left="720"/>
        <w:rPr>
          <w:rFonts w:ascii="Trebuchet MS"/>
          <w:b/>
          <w:i/>
          <w:sz w:val="20"/>
          <w:szCs w:val="20"/>
          <w:lang w:val="pl-PL"/>
        </w:rPr>
      </w:pPr>
      <w:hyperlink r:id="rId27">
        <w:r w:rsidRPr="00D2728D">
          <w:rPr>
            <w:rFonts w:ascii="Trebuchet MS" w:eastAsia="Trebuchet MS" w:hAnsi="Trebuchet MS" w:cs="Trebuchet MS"/>
            <w:b/>
            <w:i/>
            <w:color w:val="FFFFFF"/>
            <w:sz w:val="20"/>
            <w:szCs w:val="20"/>
            <w:u w:val="single" w:color="FFFFFF"/>
            <w:lang w:val="pl-PL" w:bidi="pl-PL"/>
          </w:rPr>
          <w:t>www.eige.europa.eu/gender-mainstreaming/tools-methods/GEA</w:t>
        </w:r>
        <w:r w:rsidRPr="00D2728D">
          <w:rPr>
            <w:rFonts w:ascii="Trebuchet MS" w:eastAsia="Trebuchet MS" w:hAnsi="Trebuchet MS" w:cs="Trebuchet MS"/>
            <w:b/>
            <w:i/>
            <w:shadow/>
            <w:color w:val="231F20"/>
            <w:sz w:val="20"/>
            <w:szCs w:val="20"/>
            <w:u w:val="single" w:color="FFFFFF"/>
            <w:lang w:val="pl-PL" w:bidi="pl-PL"/>
          </w:rPr>
          <w:t>R</w:t>
        </w:r>
      </w:hyperlink>
    </w:p>
    <w:p w14:paraId="3372A79B" w14:textId="77777777" w:rsidR="00B36E44" w:rsidRPr="000035E0" w:rsidRDefault="00B36E44">
      <w:pPr>
        <w:pStyle w:val="BodyText"/>
        <w:rPr>
          <w:rFonts w:ascii="Trebuchet MS"/>
          <w:b/>
          <w:i/>
          <w:lang w:val="pl-PL"/>
        </w:rPr>
      </w:pPr>
    </w:p>
    <w:p w14:paraId="5094C5D1" w14:textId="77777777" w:rsidR="00B36E44" w:rsidRPr="000035E0" w:rsidRDefault="00B36E44">
      <w:pPr>
        <w:pStyle w:val="BodyText"/>
        <w:rPr>
          <w:rFonts w:ascii="Trebuchet MS"/>
          <w:b/>
          <w:i/>
          <w:lang w:val="pl-PL"/>
        </w:rPr>
      </w:pPr>
    </w:p>
    <w:p w14:paraId="7675BAF7" w14:textId="77777777" w:rsidR="00B36E44" w:rsidRPr="000035E0" w:rsidRDefault="00D2728D">
      <w:pPr>
        <w:pStyle w:val="BodyText"/>
        <w:spacing w:before="7"/>
        <w:rPr>
          <w:rFonts w:ascii="Trebuchet MS"/>
          <w:b/>
          <w:i/>
          <w:sz w:val="19"/>
          <w:lang w:val="pl-PL"/>
        </w:rPr>
      </w:pPr>
      <w:r>
        <w:rPr>
          <w:noProof/>
          <w:lang w:val="pl-PL" w:bidi="pl-PL"/>
        </w:rPr>
        <w:drawing>
          <wp:anchor distT="0" distB="0" distL="0" distR="0" simplePos="0" relativeHeight="4" behindDoc="0" locked="0" layoutInCell="1" allowOverlap="1" wp14:anchorId="4BAFA466" wp14:editId="2C42CA9A">
            <wp:simplePos x="0" y="0"/>
            <wp:positionH relativeFrom="page">
              <wp:posOffset>363609</wp:posOffset>
            </wp:positionH>
            <wp:positionV relativeFrom="paragraph">
              <wp:posOffset>169683</wp:posOffset>
            </wp:positionV>
            <wp:extent cx="1125023" cy="1123950"/>
            <wp:effectExtent l="0" t="0" r="0" b="0"/>
            <wp:wrapTopAndBottom/>
            <wp:docPr id="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2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27FFB" w14:textId="77777777" w:rsidR="00B36E44" w:rsidRPr="000035E0" w:rsidRDefault="00B36E44">
      <w:pPr>
        <w:pStyle w:val="BodyText"/>
        <w:spacing w:before="6"/>
        <w:rPr>
          <w:rFonts w:ascii="Trebuchet MS"/>
          <w:b/>
          <w:i/>
          <w:sz w:val="10"/>
          <w:lang w:val="pl-PL"/>
        </w:rPr>
      </w:pPr>
    </w:p>
    <w:p w14:paraId="1844898B" w14:textId="77777777" w:rsidR="00B36E44" w:rsidRPr="000035E0" w:rsidRDefault="00D2728D">
      <w:pPr>
        <w:spacing w:before="112" w:line="278" w:lineRule="exact"/>
        <w:ind w:left="720"/>
        <w:jc w:val="both"/>
        <w:rPr>
          <w:rFonts w:ascii="Trebuchet MS"/>
          <w:b/>
          <w:sz w:val="24"/>
          <w:lang w:val="pl-PL"/>
        </w:rPr>
      </w:pPr>
      <w:r>
        <w:rPr>
          <w:rFonts w:ascii="Trebuchet MS" w:eastAsia="Trebuchet MS" w:hAnsi="Trebuchet MS" w:cs="Trebuchet MS"/>
          <w:b/>
          <w:color w:val="FFFFFF"/>
          <w:sz w:val="24"/>
          <w:lang w:val="pl-PL" w:bidi="pl-PL"/>
        </w:rPr>
        <w:t>O EIGE</w:t>
      </w:r>
    </w:p>
    <w:p w14:paraId="185D464E" w14:textId="77777777" w:rsidR="00B36E44" w:rsidRPr="000035E0" w:rsidRDefault="00D2728D">
      <w:pPr>
        <w:spacing w:line="254" w:lineRule="auto"/>
        <w:ind w:left="720" w:right="3230"/>
        <w:jc w:val="both"/>
        <w:rPr>
          <w:sz w:val="18"/>
          <w:lang w:val="pl-PL"/>
        </w:rPr>
      </w:pPr>
      <w:r>
        <w:rPr>
          <w:color w:val="FFFFFF"/>
          <w:w w:val="90"/>
          <w:sz w:val="18"/>
          <w:lang w:val="pl-PL" w:bidi="pl-PL"/>
        </w:rPr>
        <w:t>Europejski Instytut ds. Równości Kobiet i Mężczyzn (EIGE) jest centrum wiedzy UE na temat równości płci. EIGE wspiera</w:t>
      </w:r>
      <w:r>
        <w:rPr>
          <w:color w:val="FFFFFF"/>
          <w:sz w:val="18"/>
          <w:lang w:val="pl-PL" w:bidi="pl-PL"/>
        </w:rPr>
        <w:t xml:space="preserve"> </w:t>
      </w:r>
      <w:r>
        <w:rPr>
          <w:color w:val="FFFFFF"/>
          <w:w w:val="95"/>
          <w:sz w:val="18"/>
          <w:lang w:val="pl-PL" w:bidi="pl-PL"/>
        </w:rPr>
        <w:t>decydentów politycznych i wszystkie właściwe instytucje w ich wysiłkach na rzecz urzeczywi</w:t>
      </w:r>
      <w:r>
        <w:rPr>
          <w:color w:val="FFFFFF"/>
          <w:w w:val="95"/>
          <w:sz w:val="18"/>
          <w:lang w:val="pl-PL" w:bidi="pl-PL"/>
        </w:rPr>
        <w:t>stnienia równości kobiet i mężczyzn dla wszystkich Europejczyków i poza nią, dostarczając im specjalistycznej wiedzy fachowej oraz porównywalnych i wiarygodnych danych na temat</w:t>
      </w:r>
      <w:r>
        <w:rPr>
          <w:color w:val="FFFFFF"/>
          <w:sz w:val="18"/>
          <w:lang w:val="pl-PL" w:bidi="pl-PL"/>
        </w:rPr>
        <w:t xml:space="preserve"> równości płci w Europie. Więcej informacji: </w:t>
      </w:r>
      <w:hyperlink r:id="rId29">
        <w:r>
          <w:rPr>
            <w:color w:val="FFFFFF"/>
            <w:sz w:val="18"/>
            <w:lang w:val="pl-PL" w:bidi="pl-PL"/>
          </w:rPr>
          <w:t>http://www.eige.europe.eu</w:t>
        </w:r>
      </w:hyperlink>
    </w:p>
    <w:p w14:paraId="4D5EE9A3" w14:textId="77777777" w:rsidR="00B36E44" w:rsidRPr="000035E0" w:rsidRDefault="00B36E44">
      <w:pPr>
        <w:pStyle w:val="BodyText"/>
        <w:spacing w:before="3"/>
        <w:rPr>
          <w:sz w:val="19"/>
          <w:lang w:val="pl-PL"/>
        </w:rPr>
      </w:pPr>
    </w:p>
    <w:p w14:paraId="4D36011C" w14:textId="77777777" w:rsidR="00B36E44" w:rsidRPr="000035E0" w:rsidRDefault="00D2728D">
      <w:pPr>
        <w:spacing w:line="254" w:lineRule="auto"/>
        <w:ind w:left="720" w:right="3228"/>
        <w:jc w:val="both"/>
        <w:rPr>
          <w:sz w:val="18"/>
          <w:lang w:val="pl-PL"/>
        </w:rPr>
      </w:pPr>
      <w:r>
        <w:rPr>
          <w:color w:val="FFFFFF"/>
          <w:w w:val="95"/>
          <w:sz w:val="18"/>
          <w:lang w:val="pl-PL" w:bidi="pl-PL"/>
        </w:rPr>
        <w:t>Informacje zebrane w tym planie działania pochodzą z projektu skupiającego się na włączeniu równości płci do instytucji badawczych i szkolnictwa wyższego opracowanego we współpracy z Komisją Europejską,</w:t>
      </w:r>
      <w:r>
        <w:rPr>
          <w:color w:val="FFFFFF"/>
          <w:sz w:val="18"/>
          <w:lang w:val="pl-PL" w:bidi="pl-PL"/>
        </w:rPr>
        <w:t xml:space="preserve"> </w:t>
      </w:r>
      <w:r>
        <w:rPr>
          <w:color w:val="FFFFFF"/>
          <w:w w:val="90"/>
          <w:sz w:val="18"/>
          <w:lang w:val="pl-PL" w:bidi="pl-PL"/>
        </w:rPr>
        <w:t xml:space="preserve">Dyrekcją Generalną ds. Badań Naukowych i Innowacji.  Projekt ten trwał od lipca 2015 do października 2016 r. </w:t>
      </w:r>
      <w:r>
        <w:rPr>
          <w:color w:val="FFFFFF"/>
          <w:w w:val="95"/>
          <w:sz w:val="18"/>
          <w:lang w:val="pl-PL" w:bidi="pl-PL"/>
        </w:rPr>
        <w:t xml:space="preserve">Ramy prawne i polityczne oraz inne inicjatywy stymulujące wspieranie równości płci w badaniach zostały nakreślone w 28 państwach członkowskich UE. </w:t>
      </w:r>
      <w:r>
        <w:rPr>
          <w:color w:val="FFFFFF"/>
          <w:w w:val="95"/>
          <w:sz w:val="18"/>
          <w:lang w:val="pl-PL" w:bidi="pl-PL"/>
        </w:rPr>
        <w:t xml:space="preserve"> W oparciu o krajowe inicjatywy i projekty finansowane z unijnych programów ramowych na rzecz badań i rozwoju technologicznego oraz w porozumieniu z ekspertami i zainteresowanymi stronami opracowano narzędzie internetowe, które ma pomóc instytucjom badawcz</w:t>
      </w:r>
      <w:r>
        <w:rPr>
          <w:color w:val="FFFFFF"/>
          <w:w w:val="95"/>
          <w:sz w:val="18"/>
          <w:lang w:val="pl-PL" w:bidi="pl-PL"/>
        </w:rPr>
        <w:t xml:space="preserve">ym i szkolnictwa wyższego w tworzeniu, wdrażaniu, monitorowaniu i ocenie planów równości płci. Najważniejsze wskazówki z przewodnika krok po kroku dostępnego w narzędziu </w:t>
      </w:r>
      <w:r>
        <w:rPr>
          <w:color w:val="FFFFFF"/>
          <w:sz w:val="18"/>
          <w:lang w:val="pl-PL" w:bidi="pl-PL"/>
        </w:rPr>
        <w:t>online zostały podsumowane w niniejszej "mapie drogowej".</w:t>
      </w:r>
    </w:p>
    <w:p w14:paraId="2BD5626B" w14:textId="77777777" w:rsidR="00B36E44" w:rsidRPr="000035E0" w:rsidRDefault="00B36E44">
      <w:pPr>
        <w:pStyle w:val="BodyText"/>
        <w:rPr>
          <w:lang w:val="pl-PL"/>
        </w:rPr>
      </w:pPr>
    </w:p>
    <w:p w14:paraId="342D7525" w14:textId="77777777" w:rsidR="00B36E44" w:rsidRPr="000035E0" w:rsidRDefault="00B36E44">
      <w:pPr>
        <w:pStyle w:val="BodyText"/>
        <w:rPr>
          <w:lang w:val="pl-PL"/>
        </w:rPr>
      </w:pPr>
    </w:p>
    <w:p w14:paraId="4EF3D0DA" w14:textId="77777777" w:rsidR="00B36E44" w:rsidRPr="000035E0" w:rsidRDefault="00B36E44">
      <w:pPr>
        <w:pStyle w:val="BodyText"/>
        <w:spacing w:before="2"/>
        <w:rPr>
          <w:sz w:val="25"/>
          <w:lang w:val="pl-PL"/>
        </w:rPr>
      </w:pPr>
    </w:p>
    <w:p w14:paraId="7AA00ED0" w14:textId="77777777" w:rsidR="00B36E44" w:rsidRPr="000035E0" w:rsidRDefault="00D2728D">
      <w:pPr>
        <w:spacing w:before="92"/>
        <w:ind w:right="723"/>
        <w:jc w:val="right"/>
        <w:rPr>
          <w:sz w:val="14"/>
          <w:lang w:val="pl-PL"/>
        </w:rPr>
      </w:pPr>
      <w:r>
        <w:rPr>
          <w:lang w:val="pl-PL" w:bidi="pl-PL"/>
        </w:rPr>
        <w:pict w14:anchorId="19633EDA">
          <v:group id="_x0000_s1026" style="position:absolute;left:0;text-align:left;margin-left:36pt;margin-top:-21.85pt;width:49.55pt;height:33.05pt;z-index:15731712;mso-position-horizontal-relative:page" coordorigin="720,-437" coordsize="991,661">
            <v:rect id="_x0000_s1035" style="position:absolute;left:720;top:-437;width:991;height:661" fillcolor="#034ea2" stroked="f"/>
            <v:shape id="_x0000_s1034" type="#_x0000_t75" style="position:absolute;left:986;top:-337;width:153;height:155">
              <v:imagedata r:id="rId30" o:title=""/>
            </v:shape>
            <v:shape id="_x0000_s1033" style="position:absolute;left:958;top:-146;width:74;height:74" coordorigin="958,-146" coordsize="74,74" path="m995,-146r-9,27l958,-118r22,18l972,-72r23,-17l1017,-72r-7,-28l1031,-118r-27,-1l995,-146xe" fillcolor="#fff200" stroked="f">
              <v:path arrowok="t"/>
            </v:shape>
            <v:shape id="_x0000_s1032" type="#_x0000_t75" style="position:absolute;left:988;top:-36;width:155;height:154">
              <v:imagedata r:id="rId31" o:title=""/>
            </v:shape>
            <v:shape id="_x0000_s1031" style="position:absolute;left:1179;top:74;width:74;height:74" coordorigin="1179,74" coordsize="74,74" path="m1216,74r-9,27l1179,102r22,18l1193,147r23,-16l1239,147r-8,-27l1253,102r-28,-1l1216,74xe" fillcolor="#fff200" stroked="f">
              <v:path arrowok="t"/>
            </v:shape>
            <v:shape id="_x0000_s1030" type="#_x0000_t75" style="position:absolute;left:1289;top:-39;width:155;height:156">
              <v:imagedata r:id="rId32" o:title=""/>
            </v:shape>
            <v:shape id="_x0000_s1029" style="position:absolute;left:1399;top:-148;width:74;height:74" coordorigin="1399,-148" coordsize="74,74" path="m1436,-148r-9,27l1399,-120r22,18l1413,-75r23,-16l1458,-75r-7,-27l1472,-120r-27,-1l1436,-148xe" fillcolor="#fff200" stroked="f">
              <v:path arrowok="t"/>
            </v:shape>
            <v:shape id="_x0000_s1028" type="#_x0000_t75" style="position:absolute;left:1287;top:-339;width:153;height:154">
              <v:imagedata r:id="rId33" o:title=""/>
            </v:shape>
            <v:shape id="_x0000_s1027" style="position:absolute;left:1176;top:-368;width:74;height:74" coordorigin="1176,-367" coordsize="74,74" path="m1213,-367r-9,27l1176,-339r22,18l1190,-294r23,-16l1236,-294r-8,-27l1250,-339r-28,-1l1213,-367xe" fillcolor="#fff200" stroked="f">
              <v:path arrowok="t"/>
            </v:shape>
            <w10:wrap anchorx="page"/>
          </v:group>
        </w:pict>
      </w:r>
      <w:r>
        <w:rPr>
          <w:color w:val="231F20"/>
          <w:w w:val="90"/>
          <w:sz w:val="14"/>
          <w:lang w:val="pl-PL" w:bidi="pl-PL"/>
        </w:rPr>
        <w:t>© Europejski In</w:t>
      </w:r>
      <w:r>
        <w:rPr>
          <w:color w:val="231F20"/>
          <w:w w:val="90"/>
          <w:sz w:val="14"/>
          <w:lang w:val="pl-PL" w:bidi="pl-PL"/>
        </w:rPr>
        <w:t>stytut ds. Równości Kobiet i Mężczyzn, 2016</w:t>
      </w:r>
    </w:p>
    <w:sectPr w:rsidR="00B36E44" w:rsidRPr="000035E0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65D42"/>
    <w:multiLevelType w:val="hybridMultilevel"/>
    <w:tmpl w:val="FF3AF6EA"/>
    <w:lvl w:ilvl="0" w:tplc="0ED8C5DC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color w:val="58595B"/>
        <w:w w:val="70"/>
        <w:sz w:val="20"/>
        <w:szCs w:val="20"/>
        <w:lang w:val="en-US" w:eastAsia="en-US" w:bidi="ar-SA"/>
      </w:rPr>
    </w:lvl>
    <w:lvl w:ilvl="1" w:tplc="159A38CE">
      <w:numFmt w:val="bullet"/>
      <w:lvlText w:val="•"/>
      <w:lvlJc w:val="left"/>
      <w:pPr>
        <w:ind w:left="1555" w:hanging="360"/>
      </w:pPr>
      <w:rPr>
        <w:rFonts w:hint="default"/>
        <w:lang w:val="en-US" w:eastAsia="en-US" w:bidi="ar-SA"/>
      </w:rPr>
    </w:lvl>
    <w:lvl w:ilvl="2" w:tplc="80C47BBE">
      <w:numFmt w:val="bullet"/>
      <w:lvlText w:val="•"/>
      <w:lvlJc w:val="left"/>
      <w:pPr>
        <w:ind w:left="2031" w:hanging="360"/>
      </w:pPr>
      <w:rPr>
        <w:rFonts w:hint="default"/>
        <w:lang w:val="en-US" w:eastAsia="en-US" w:bidi="ar-SA"/>
      </w:rPr>
    </w:lvl>
    <w:lvl w:ilvl="3" w:tplc="C63EF668">
      <w:numFmt w:val="bullet"/>
      <w:lvlText w:val="•"/>
      <w:lvlJc w:val="left"/>
      <w:pPr>
        <w:ind w:left="2507" w:hanging="360"/>
      </w:pPr>
      <w:rPr>
        <w:rFonts w:hint="default"/>
        <w:lang w:val="en-US" w:eastAsia="en-US" w:bidi="ar-SA"/>
      </w:rPr>
    </w:lvl>
    <w:lvl w:ilvl="4" w:tplc="A424A728">
      <w:numFmt w:val="bullet"/>
      <w:lvlText w:val="•"/>
      <w:lvlJc w:val="left"/>
      <w:pPr>
        <w:ind w:left="2983" w:hanging="360"/>
      </w:pPr>
      <w:rPr>
        <w:rFonts w:hint="default"/>
        <w:lang w:val="en-US" w:eastAsia="en-US" w:bidi="ar-SA"/>
      </w:rPr>
    </w:lvl>
    <w:lvl w:ilvl="5" w:tplc="27A6851E">
      <w:numFmt w:val="bullet"/>
      <w:lvlText w:val="•"/>
      <w:lvlJc w:val="left"/>
      <w:pPr>
        <w:ind w:left="3459" w:hanging="360"/>
      </w:pPr>
      <w:rPr>
        <w:rFonts w:hint="default"/>
        <w:lang w:val="en-US" w:eastAsia="en-US" w:bidi="ar-SA"/>
      </w:rPr>
    </w:lvl>
    <w:lvl w:ilvl="6" w:tplc="784A1248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7" w:tplc="A7AAB194"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8" w:tplc="08609B8A">
      <w:numFmt w:val="bullet"/>
      <w:lvlText w:val="•"/>
      <w:lvlJc w:val="left"/>
      <w:pPr>
        <w:ind w:left="488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AB46AA4"/>
    <w:multiLevelType w:val="hybridMultilevel"/>
    <w:tmpl w:val="A9AEF60A"/>
    <w:lvl w:ilvl="0" w:tplc="7EF4F35E">
      <w:numFmt w:val="bullet"/>
      <w:lvlText w:val="•"/>
      <w:lvlJc w:val="left"/>
      <w:pPr>
        <w:ind w:left="546" w:hanging="360"/>
      </w:pPr>
      <w:rPr>
        <w:rFonts w:ascii="Arial" w:eastAsia="Arial" w:hAnsi="Arial" w:cs="Arial" w:hint="default"/>
        <w:color w:val="58595B"/>
        <w:w w:val="70"/>
        <w:sz w:val="20"/>
        <w:szCs w:val="20"/>
        <w:lang w:val="en-US" w:eastAsia="en-US" w:bidi="ar-SA"/>
      </w:rPr>
    </w:lvl>
    <w:lvl w:ilvl="1" w:tplc="22B60CC6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color w:val="58595B"/>
        <w:w w:val="70"/>
        <w:sz w:val="20"/>
        <w:szCs w:val="20"/>
        <w:lang w:val="en-US" w:eastAsia="en-US" w:bidi="ar-SA"/>
      </w:rPr>
    </w:lvl>
    <w:lvl w:ilvl="2" w:tplc="68EED0A4">
      <w:numFmt w:val="bullet"/>
      <w:lvlText w:val="•"/>
      <w:lvlJc w:val="left"/>
      <w:pPr>
        <w:ind w:left="955" w:hanging="360"/>
      </w:pPr>
      <w:rPr>
        <w:rFonts w:hint="default"/>
        <w:lang w:val="en-US" w:eastAsia="en-US" w:bidi="ar-SA"/>
      </w:rPr>
    </w:lvl>
    <w:lvl w:ilvl="3" w:tplc="C4C41D88">
      <w:numFmt w:val="bullet"/>
      <w:lvlText w:val="•"/>
      <w:lvlJc w:val="left"/>
      <w:pPr>
        <w:ind w:left="831" w:hanging="360"/>
      </w:pPr>
      <w:rPr>
        <w:rFonts w:hint="default"/>
        <w:lang w:val="en-US" w:eastAsia="en-US" w:bidi="ar-SA"/>
      </w:rPr>
    </w:lvl>
    <w:lvl w:ilvl="4" w:tplc="3D4C102C">
      <w:numFmt w:val="bullet"/>
      <w:lvlText w:val="•"/>
      <w:lvlJc w:val="left"/>
      <w:pPr>
        <w:ind w:left="706" w:hanging="360"/>
      </w:pPr>
      <w:rPr>
        <w:rFonts w:hint="default"/>
        <w:lang w:val="en-US" w:eastAsia="en-US" w:bidi="ar-SA"/>
      </w:rPr>
    </w:lvl>
    <w:lvl w:ilvl="5" w:tplc="ADA04446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6" w:tplc="99C47020">
      <w:numFmt w:val="bullet"/>
      <w:lvlText w:val="•"/>
      <w:lvlJc w:val="left"/>
      <w:pPr>
        <w:ind w:left="457" w:hanging="360"/>
      </w:pPr>
      <w:rPr>
        <w:rFonts w:hint="default"/>
        <w:lang w:val="en-US" w:eastAsia="en-US" w:bidi="ar-SA"/>
      </w:rPr>
    </w:lvl>
    <w:lvl w:ilvl="7" w:tplc="FFC27C5C">
      <w:numFmt w:val="bullet"/>
      <w:lvlText w:val="•"/>
      <w:lvlJc w:val="left"/>
      <w:pPr>
        <w:ind w:left="333" w:hanging="360"/>
      </w:pPr>
      <w:rPr>
        <w:rFonts w:hint="default"/>
        <w:lang w:val="en-US" w:eastAsia="en-US" w:bidi="ar-SA"/>
      </w:rPr>
    </w:lvl>
    <w:lvl w:ilvl="8" w:tplc="577220D2">
      <w:numFmt w:val="bullet"/>
      <w:lvlText w:val="•"/>
      <w:lvlJc w:val="left"/>
      <w:pPr>
        <w:ind w:left="2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D6C5920"/>
    <w:multiLevelType w:val="hybridMultilevel"/>
    <w:tmpl w:val="F850BDE2"/>
    <w:lvl w:ilvl="0" w:tplc="0C06C12A">
      <w:start w:val="1"/>
      <w:numFmt w:val="decimal"/>
      <w:lvlText w:val="%1."/>
      <w:lvlJc w:val="left"/>
      <w:pPr>
        <w:ind w:left="915" w:hanging="196"/>
        <w:jc w:val="right"/>
      </w:pPr>
      <w:rPr>
        <w:rFonts w:ascii="Trebuchet MS" w:eastAsia="Trebuchet MS" w:hAnsi="Trebuchet MS" w:cs="Trebuchet MS" w:hint="default"/>
        <w:b/>
        <w:bCs/>
        <w:color w:val="231F20"/>
        <w:w w:val="80"/>
        <w:sz w:val="20"/>
        <w:szCs w:val="20"/>
        <w:lang w:val="en-US" w:eastAsia="en-US" w:bidi="ar-SA"/>
      </w:rPr>
    </w:lvl>
    <w:lvl w:ilvl="1" w:tplc="E3E68D3A">
      <w:numFmt w:val="bullet"/>
      <w:lvlText w:val="•"/>
      <w:lvlJc w:val="left"/>
      <w:pPr>
        <w:ind w:left="1411" w:hanging="196"/>
      </w:pPr>
      <w:rPr>
        <w:rFonts w:hint="default"/>
        <w:lang w:val="en-US" w:eastAsia="en-US" w:bidi="ar-SA"/>
      </w:rPr>
    </w:lvl>
    <w:lvl w:ilvl="2" w:tplc="8D94C94E">
      <w:numFmt w:val="bullet"/>
      <w:lvlText w:val="•"/>
      <w:lvlJc w:val="left"/>
      <w:pPr>
        <w:ind w:left="1903" w:hanging="196"/>
      </w:pPr>
      <w:rPr>
        <w:rFonts w:hint="default"/>
        <w:lang w:val="en-US" w:eastAsia="en-US" w:bidi="ar-SA"/>
      </w:rPr>
    </w:lvl>
    <w:lvl w:ilvl="3" w:tplc="7396AE58">
      <w:numFmt w:val="bullet"/>
      <w:lvlText w:val="•"/>
      <w:lvlJc w:val="left"/>
      <w:pPr>
        <w:ind w:left="2395" w:hanging="196"/>
      </w:pPr>
      <w:rPr>
        <w:rFonts w:hint="default"/>
        <w:lang w:val="en-US" w:eastAsia="en-US" w:bidi="ar-SA"/>
      </w:rPr>
    </w:lvl>
    <w:lvl w:ilvl="4" w:tplc="F8F434E8">
      <w:numFmt w:val="bullet"/>
      <w:lvlText w:val="•"/>
      <w:lvlJc w:val="left"/>
      <w:pPr>
        <w:ind w:left="2887" w:hanging="196"/>
      </w:pPr>
      <w:rPr>
        <w:rFonts w:hint="default"/>
        <w:lang w:val="en-US" w:eastAsia="en-US" w:bidi="ar-SA"/>
      </w:rPr>
    </w:lvl>
    <w:lvl w:ilvl="5" w:tplc="1D00D838">
      <w:numFmt w:val="bullet"/>
      <w:lvlText w:val="•"/>
      <w:lvlJc w:val="left"/>
      <w:pPr>
        <w:ind w:left="3379" w:hanging="196"/>
      </w:pPr>
      <w:rPr>
        <w:rFonts w:hint="default"/>
        <w:lang w:val="en-US" w:eastAsia="en-US" w:bidi="ar-SA"/>
      </w:rPr>
    </w:lvl>
    <w:lvl w:ilvl="6" w:tplc="6E24E592">
      <w:numFmt w:val="bullet"/>
      <w:lvlText w:val="•"/>
      <w:lvlJc w:val="left"/>
      <w:pPr>
        <w:ind w:left="3871" w:hanging="196"/>
      </w:pPr>
      <w:rPr>
        <w:rFonts w:hint="default"/>
        <w:lang w:val="en-US" w:eastAsia="en-US" w:bidi="ar-SA"/>
      </w:rPr>
    </w:lvl>
    <w:lvl w:ilvl="7" w:tplc="B7F6E660">
      <w:numFmt w:val="bullet"/>
      <w:lvlText w:val="•"/>
      <w:lvlJc w:val="left"/>
      <w:pPr>
        <w:ind w:left="4363" w:hanging="196"/>
      </w:pPr>
      <w:rPr>
        <w:rFonts w:hint="default"/>
        <w:lang w:val="en-US" w:eastAsia="en-US" w:bidi="ar-SA"/>
      </w:rPr>
    </w:lvl>
    <w:lvl w:ilvl="8" w:tplc="8DB86D84">
      <w:numFmt w:val="bullet"/>
      <w:lvlText w:val="•"/>
      <w:lvlJc w:val="left"/>
      <w:pPr>
        <w:ind w:left="4855" w:hanging="196"/>
      </w:pPr>
      <w:rPr>
        <w:rFonts w:hint="default"/>
        <w:lang w:val="en-US" w:eastAsia="en-US" w:bidi="ar-SA"/>
      </w:rPr>
    </w:lvl>
  </w:abstractNum>
  <w:num w:numId="1" w16cid:durableId="652683095">
    <w:abstractNumId w:val="1"/>
  </w:num>
  <w:num w:numId="2" w16cid:durableId="670527553">
    <w:abstractNumId w:val="0"/>
  </w:num>
  <w:num w:numId="3" w16cid:durableId="596787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E44"/>
    <w:rsid w:val="000035E0"/>
    <w:rsid w:val="00572253"/>
    <w:rsid w:val="00836B7A"/>
    <w:rsid w:val="00B36E44"/>
    <w:rsid w:val="00D2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68541E60"/>
  <w15:docId w15:val="{566C30B7-1491-4332-A831-A1B64669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US"/>
    </w:rPr>
  </w:style>
  <w:style w:type="paragraph" w:styleId="Heading1">
    <w:name w:val="heading 1"/>
    <w:basedOn w:val="Normal"/>
    <w:uiPriority w:val="9"/>
    <w:qFormat/>
    <w:pPr>
      <w:spacing w:before="115" w:line="334" w:lineRule="exact"/>
      <w:ind w:left="720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382" w:hanging="197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eige.europe.e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eige.europa.eu/gender-mainstreaming/tools-methods/GEAR" TargetMode="External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1822</Words>
  <Characters>12176</Characters>
  <Application>Microsoft Office Word</Application>
  <DocSecurity>0</DocSecurity>
  <Lines>358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ROADMAP_02_successfactors.indd</vt:lpstr>
    </vt:vector>
  </TitlesOfParts>
  <Company/>
  <LinksUpToDate>false</LinksUpToDate>
  <CharactersWithSpaces>13892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ROADMAP_02_successfactors.indd</dc:title>
  <cp:lastModifiedBy>Mariola Hejduk</cp:lastModifiedBy>
  <cp:revision>3</cp:revision>
  <dcterms:created xsi:type="dcterms:W3CDTF">2023-01-21T11:43:00Z</dcterms:created>
  <dcterms:modified xsi:type="dcterms:W3CDTF">2023-01-21T11:45:00Z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2023-01-13T00:00:00Z</vt:filetime>
  </property>
  <property fmtid="{D5CDD505-2E9C-101B-9397-08002B2CF9AE}" pid="5" name="GrammarlyDocumentId">
    <vt:lpwstr>d8cb0446cd41179b26541def3356e01096c80437db2ef4b19aa5252235be7175</vt:lpwstr>
  </property>
</Properties>
</file>