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74F691DB" w14:textId="59631929" w:rsidR="000B2512" w:rsidRPr="00DD1CBF" w:rsidRDefault="000B2512" w:rsidP="00DB3F99">
      <w:pPr>
        <w:spacing w:before="120" w:line="276" w:lineRule="auto"/>
        <w:jc w:val="center"/>
        <w:rPr>
          <w:rFonts w:ascii="Arial" w:hAnsi="Arial" w:cs="Arial"/>
          <w:b/>
        </w:rPr>
      </w:pPr>
      <w:r w:rsidRPr="00DD1CBF">
        <w:rPr>
          <w:rFonts w:ascii="Arial" w:hAnsi="Arial" w:cs="Arial"/>
          <w:b/>
          <w:bCs/>
          <w:color w:val="212529"/>
          <w:kern w:val="36"/>
        </w:rPr>
        <w:t>Adiunkt w grupie pracowników badawcz</w:t>
      </w:r>
      <w:r w:rsidR="00BF3064">
        <w:rPr>
          <w:rFonts w:ascii="Arial" w:hAnsi="Arial" w:cs="Arial"/>
          <w:b/>
          <w:bCs/>
          <w:color w:val="212529"/>
          <w:kern w:val="36"/>
        </w:rPr>
        <w:t>o-dydaktycznych</w:t>
      </w:r>
      <w:r w:rsidRPr="00DD1CBF">
        <w:rPr>
          <w:rFonts w:ascii="Arial" w:hAnsi="Arial" w:cs="Arial"/>
          <w:b/>
          <w:bCs/>
          <w:color w:val="212529"/>
          <w:kern w:val="36"/>
        </w:rPr>
        <w:t xml:space="preserve">, </w:t>
      </w:r>
      <w:r w:rsidR="00BF3064">
        <w:rPr>
          <w:rFonts w:ascii="Arial" w:hAnsi="Arial" w:cs="Arial"/>
          <w:b/>
        </w:rPr>
        <w:t>Instytut Biotechnologii Molekularnej i</w:t>
      </w:r>
      <w:r w:rsidR="006B0E2A">
        <w:rPr>
          <w:rFonts w:ascii="Arial" w:hAnsi="Arial" w:cs="Arial"/>
          <w:b/>
        </w:rPr>
        <w:t> </w:t>
      </w:r>
      <w:r w:rsidR="00BF3064">
        <w:rPr>
          <w:rFonts w:ascii="Arial" w:hAnsi="Arial" w:cs="Arial"/>
          <w:b/>
        </w:rPr>
        <w:t>Przemysłowej, Wydział Biotechnologii i Nauk o Żywności</w:t>
      </w:r>
    </w:p>
    <w:p w14:paraId="6AEEEB7B" w14:textId="77777777" w:rsidR="00B578E2" w:rsidRDefault="00B578E2" w:rsidP="00B578E2">
      <w:pPr>
        <w:shd w:val="clear" w:color="auto" w:fill="FFFFFF"/>
        <w:spacing w:line="276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14:paraId="1B6ADF66" w14:textId="4EF6BE4A" w:rsidR="00B578E2" w:rsidRPr="00B578E2" w:rsidRDefault="00B578E2" w:rsidP="00B578E2">
      <w:pPr>
        <w:shd w:val="clear" w:color="auto" w:fill="FFFFFF"/>
        <w:spacing w:line="276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B578E2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Politechnika Łódzka jest jedną z najlepszych uczelni technicznych w Polsce. Posiada 80-letnią tradycję i doświadczenie w kształceniu kadr i prowadzeniu badań naukowych. Jest atrakcyjnym partnerem dla biznesu. Współpracuje </w:t>
      </w:r>
      <w:r w:rsidRPr="00B578E2"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  <w:t>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wyróżnienie HR EXCELLENCE IN RESEARCH, potwierdzające, że Uczelnia stosuje zasady „Europejskiej Karty Naukowca”</w:t>
      </w:r>
      <w:r w:rsidRPr="00B578E2"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  <w:t xml:space="preserve"> i „Kodeksu postępowania przy rekrutacji pracowników naukowych”.</w:t>
      </w:r>
    </w:p>
    <w:p w14:paraId="2475DA91" w14:textId="77777777" w:rsidR="00BF3064" w:rsidRPr="006631E6" w:rsidRDefault="00BF3064" w:rsidP="00BF3064">
      <w:pPr>
        <w:shd w:val="clear" w:color="auto" w:fill="FFFFFF"/>
        <w:spacing w:line="276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14:paraId="5368E862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426"/>
        <w:contextualSpacing w:val="0"/>
        <w:jc w:val="both"/>
        <w:rPr>
          <w:rFonts w:ascii="Arial" w:hAnsi="Arial" w:cs="Arial"/>
          <w:b/>
          <w:bCs/>
          <w:i/>
          <w:iCs/>
          <w:color w:val="2A2D2E"/>
          <w:sz w:val="18"/>
          <w:szCs w:val="18"/>
          <w:shd w:val="clear" w:color="auto" w:fill="FFFFFF"/>
        </w:rPr>
      </w:pPr>
      <w:r w:rsidRPr="006631E6">
        <w:rPr>
          <w:rFonts w:ascii="Arial" w:hAnsi="Arial" w:cs="Arial"/>
          <w:b/>
          <w:sz w:val="18"/>
          <w:szCs w:val="18"/>
        </w:rPr>
        <w:t>Wymagania stawiane kandydatowi:</w:t>
      </w:r>
    </w:p>
    <w:p w14:paraId="05C11957" w14:textId="326196EB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tytuł doktora w dziedzinie (dyscyplinie): technologi</w:t>
      </w:r>
      <w:r>
        <w:rPr>
          <w:rFonts w:ascii="Arial" w:eastAsia="Calibri" w:hAnsi="Arial" w:cs="Arial"/>
          <w:sz w:val="18"/>
          <w:szCs w:val="18"/>
        </w:rPr>
        <w:t>a</w:t>
      </w:r>
      <w:r w:rsidRPr="00BF3064">
        <w:rPr>
          <w:rFonts w:ascii="Arial" w:eastAsia="Calibri" w:hAnsi="Arial" w:cs="Arial"/>
          <w:sz w:val="18"/>
          <w:szCs w:val="18"/>
        </w:rPr>
        <w:t xml:space="preserve"> żywności i żywienia;</w:t>
      </w:r>
    </w:p>
    <w:p w14:paraId="5BF5D48D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udokumentowany dorobek naukowy w formie co najmniej pięciu publikacji w międzynarodowych czasopismach naukowych (z bazy Web of Science) lub wydawnictwach o zasięgu światowym;</w:t>
      </w:r>
    </w:p>
    <w:p w14:paraId="00E81D0A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udokumentowany co najmniej 3-miesięczny staż badawczy w</w:t>
      </w:r>
      <w:r w:rsidRPr="00BF3064">
        <w:rPr>
          <w:rFonts w:ascii="Arial" w:hAnsi="Arial" w:cs="Arial"/>
          <w:sz w:val="18"/>
          <w:szCs w:val="18"/>
        </w:rPr>
        <w:t xml:space="preserve"> renomowanym ośrodku naukowym za granicą;</w:t>
      </w:r>
    </w:p>
    <w:p w14:paraId="63AEA6C1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doświadczenie w prowadzeniu hodowli drobnoustrojów (w tym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ekstremofilnych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>) z uwzględnieniem metod powierzchniowych i wgłębnych;</w:t>
      </w:r>
    </w:p>
    <w:p w14:paraId="3E4014B4" w14:textId="64E78B76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doświadczenie w prowadzeniu</w:t>
      </w:r>
      <w:r w:rsidRPr="00BF3064">
        <w:rPr>
          <w:rFonts w:ascii="Calibri" w:eastAsia="Calibri" w:hAnsi="Calibri" w:cs="Calibri"/>
          <w:sz w:val="22"/>
          <w:szCs w:val="22"/>
        </w:rPr>
        <w:t xml:space="preserve"> </w:t>
      </w:r>
      <w:r w:rsidRPr="00BF3064">
        <w:rPr>
          <w:rFonts w:ascii="Arial" w:eastAsia="Calibri" w:hAnsi="Arial" w:cs="Arial"/>
          <w:sz w:val="18"/>
          <w:szCs w:val="18"/>
        </w:rPr>
        <w:t xml:space="preserve">hodowli linii komórkowych, głównie nowotworowych, potwierdzone co najmniej jedną publikacją </w:t>
      </w:r>
      <w:r w:rsidRPr="00BF3064">
        <w:rPr>
          <w:rFonts w:ascii="Arial" w:hAnsi="Arial" w:cs="Arial"/>
          <w:sz w:val="18"/>
          <w:szCs w:val="18"/>
        </w:rPr>
        <w:t>w czasopiśmie z listy JCR;</w:t>
      </w:r>
    </w:p>
    <w:p w14:paraId="3B67137C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doświadczenie w projektowaniu biotransformacji (w tym reakcji kaskadowych) oraz analiza produktów reakcji technikami GC;</w:t>
      </w:r>
    </w:p>
    <w:p w14:paraId="7C634A92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praktyczna znajomość technik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bioinformatycznych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 wykorzystywanych w analizach genomów mikrobiologicznych;</w:t>
      </w:r>
    </w:p>
    <w:p w14:paraId="0830AAAB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praktyczna znajomość podstawowych metod optymalizacji procesów biotechnologicznych oraz doświadczenie w powiększaniu ich skali;</w:t>
      </w:r>
    </w:p>
    <w:p w14:paraId="4E101DB0" w14:textId="21DE22C2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praktyczna znajomość technik biologii molekularnej i inżynierii genetycznej (izolowanie DNA/RNA, białek, PCR, RT-PCR, klonowanie, ekspresja w systemach ekspresyjnych oraz oczyszczanie białek natywnych i rekombinowanych);</w:t>
      </w:r>
    </w:p>
    <w:p w14:paraId="5B4FD249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praktyczna znajomość technik wysokosprawnej chromatografii cieczowej FPLC;</w:t>
      </w:r>
    </w:p>
    <w:p w14:paraId="20432332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praktyczna znajomość technik elektroforetycznych białek i kwasów nukleinowych (2-PAGE, ogniskowanie izoelektryczne, western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blotting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, PFGE) oraz oprogramowania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Quantity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 One,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PDQuest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 2-D, Image Lab we współpracy z GS-800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Densitometr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 i </w:t>
      </w:r>
      <w:proofErr w:type="spellStart"/>
      <w:r w:rsidRPr="00BF3064">
        <w:rPr>
          <w:rFonts w:ascii="Arial" w:eastAsia="Calibri" w:hAnsi="Arial" w:cs="Arial"/>
          <w:sz w:val="18"/>
          <w:szCs w:val="18"/>
        </w:rPr>
        <w:t>GelDock</w:t>
      </w:r>
      <w:proofErr w:type="spellEnd"/>
      <w:r w:rsidRPr="00BF3064">
        <w:rPr>
          <w:rFonts w:ascii="Arial" w:eastAsia="Calibri" w:hAnsi="Arial" w:cs="Arial"/>
          <w:sz w:val="18"/>
          <w:szCs w:val="18"/>
        </w:rPr>
        <w:t xml:space="preserve"> XR+;</w:t>
      </w:r>
    </w:p>
    <w:p w14:paraId="4AAA057D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praktyczna znajomość standardowych analiz statystycznych stosowanych w interpretacji wyników biologicznych;</w:t>
      </w:r>
    </w:p>
    <w:p w14:paraId="77A15B75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potwierdzona znajomość języka angielskiego na poziomie co najmniej B2;</w:t>
      </w:r>
    </w:p>
    <w:p w14:paraId="043E898C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biegła znajomość języka polskiego w mowie i piśmie niezbędna do prowadzenia aktywności badawczej, dydaktycznej i organizacyjnej;</w:t>
      </w:r>
    </w:p>
    <w:p w14:paraId="6E2F8504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doświadczenie w prowadzeniu zajęć dydaktycznych ze studentami, zarówno na pierwszym, jak i drugim stopniu studiów;</w:t>
      </w:r>
    </w:p>
    <w:p w14:paraId="300EDD65" w14:textId="77777777" w:rsidR="00BF3064" w:rsidRPr="00BF3064" w:rsidRDefault="00BF3064" w:rsidP="00BF3064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mile widziane będzie </w:t>
      </w:r>
      <w:r w:rsidRPr="00BF3064">
        <w:rPr>
          <w:rFonts w:ascii="Arial" w:hAnsi="Arial" w:cs="Arial"/>
          <w:sz w:val="18"/>
          <w:szCs w:val="18"/>
        </w:rPr>
        <w:t>opiekuństwo co najmniej jednej pracy inżynierskiej lub magisterskiej.</w:t>
      </w:r>
    </w:p>
    <w:p w14:paraId="1FC00217" w14:textId="77777777" w:rsidR="000B2512" w:rsidRPr="00BF3064" w:rsidRDefault="000B2512" w:rsidP="00BF3064">
      <w:pPr>
        <w:tabs>
          <w:tab w:val="left" w:pos="2835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241CE1C8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Warunki pracy:</w:t>
      </w:r>
    </w:p>
    <w:p w14:paraId="2C56BDC5" w14:textId="66751C2D" w:rsidR="00BF3064" w:rsidRPr="00BF3064" w:rsidRDefault="00BF3064" w:rsidP="00BF3064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1071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</w:t>
      </w:r>
      <w:r w:rsidRPr="00BF3064">
        <w:rPr>
          <w:rFonts w:ascii="Arial" w:hAnsi="Arial" w:cs="Arial"/>
          <w:sz w:val="18"/>
          <w:szCs w:val="18"/>
        </w:rPr>
        <w:t>mowa o pracę na cały etat</w:t>
      </w:r>
      <w:r w:rsidR="0070356A">
        <w:rPr>
          <w:rFonts w:ascii="Arial" w:hAnsi="Arial" w:cs="Arial"/>
          <w:sz w:val="18"/>
          <w:szCs w:val="18"/>
        </w:rPr>
        <w:t>;</w:t>
      </w:r>
    </w:p>
    <w:p w14:paraId="5622837E" w14:textId="2C9D5F1E" w:rsidR="00BF3064" w:rsidRPr="00BF3064" w:rsidRDefault="00BF3064" w:rsidP="00BF3064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1071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przewidywany termin rozpoczęcia pracy: 01.10.2024 r.</w:t>
      </w:r>
    </w:p>
    <w:p w14:paraId="7DADCC46" w14:textId="77777777" w:rsidR="000B2512" w:rsidRDefault="000B2512" w:rsidP="00BF3064">
      <w:pPr>
        <w:pStyle w:val="Akapitzlist"/>
        <w:autoSpaceDE w:val="0"/>
        <w:autoSpaceDN w:val="0"/>
        <w:adjustRightInd w:val="0"/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1630050F" w14:textId="77777777" w:rsidR="00AE65FE" w:rsidRDefault="00AE65FE" w:rsidP="00BF3064">
      <w:pPr>
        <w:pStyle w:val="Akapitzlist"/>
        <w:autoSpaceDE w:val="0"/>
        <w:autoSpaceDN w:val="0"/>
        <w:adjustRightInd w:val="0"/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448FCE82" w14:textId="77777777" w:rsidR="00AE65FE" w:rsidRDefault="00AE65FE" w:rsidP="00BF3064">
      <w:pPr>
        <w:pStyle w:val="Akapitzlist"/>
        <w:autoSpaceDE w:val="0"/>
        <w:autoSpaceDN w:val="0"/>
        <w:adjustRightInd w:val="0"/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739086AC" w14:textId="77777777" w:rsidR="00AE65FE" w:rsidRPr="006631E6" w:rsidRDefault="00AE65FE" w:rsidP="00BF3064">
      <w:pPr>
        <w:pStyle w:val="Akapitzlist"/>
        <w:autoSpaceDE w:val="0"/>
        <w:autoSpaceDN w:val="0"/>
        <w:adjustRightInd w:val="0"/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0F829045" w14:textId="13ED9FB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lastRenderedPageBreak/>
        <w:t>Opis przewidywanego zakresu zadań i obowiązków:</w:t>
      </w:r>
    </w:p>
    <w:p w14:paraId="77F51E16" w14:textId="52245F02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prowadzenie badań naukowych w dyscyplinach technologia żywności i żywienia lub pokrewnych </w:t>
      </w:r>
      <w:r w:rsidR="00D52E52">
        <w:rPr>
          <w:rFonts w:ascii="Arial" w:eastAsia="Calibri" w:hAnsi="Arial" w:cs="Arial"/>
          <w:sz w:val="18"/>
          <w:szCs w:val="18"/>
        </w:rPr>
        <w:t>oraz</w:t>
      </w:r>
      <w:r w:rsidRPr="00BF3064">
        <w:rPr>
          <w:rFonts w:ascii="Arial" w:eastAsia="Calibri" w:hAnsi="Arial" w:cs="Arial"/>
          <w:sz w:val="18"/>
          <w:szCs w:val="18"/>
        </w:rPr>
        <w:t xml:space="preserve"> udział w upowszechnianiu rezultatów tej działalności;</w:t>
      </w:r>
    </w:p>
    <w:p w14:paraId="11903C50" w14:textId="7777777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prowadzenie zajęć dydaktycznych w języku polskim i angielskim na kierunkach związanych z dyscyplinami technologia żywności i żywienia oraz inżynieria chemiczna na pierwszym i drugim stopniu studiów;</w:t>
      </w:r>
    </w:p>
    <w:p w14:paraId="65668886" w14:textId="1AAC8375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eastAsia="Calibri" w:hAnsi="Arial" w:cs="Arial"/>
          <w:sz w:val="18"/>
          <w:szCs w:val="18"/>
        </w:rPr>
        <w:t>udział w projektach badawczych realizowanych w Instytucie oraz aplikowanie o</w:t>
      </w:r>
      <w:r w:rsidR="00D52E52">
        <w:rPr>
          <w:rFonts w:ascii="Arial" w:eastAsia="Calibri" w:hAnsi="Arial" w:cs="Arial"/>
          <w:sz w:val="18"/>
          <w:szCs w:val="18"/>
        </w:rPr>
        <w:t xml:space="preserve"> </w:t>
      </w:r>
      <w:r w:rsidRPr="00BF3064">
        <w:rPr>
          <w:rFonts w:ascii="Arial" w:eastAsia="Calibri" w:hAnsi="Arial" w:cs="Arial"/>
          <w:sz w:val="18"/>
          <w:szCs w:val="18"/>
        </w:rPr>
        <w:t>granty finansowane przez zewnętrzne instytucje;</w:t>
      </w:r>
    </w:p>
    <w:p w14:paraId="2990771D" w14:textId="7777777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hAnsi="Arial" w:cs="Arial"/>
          <w:color w:val="212529"/>
          <w:sz w:val="18"/>
          <w:szCs w:val="18"/>
          <w:shd w:val="clear" w:color="auto" w:fill="FFFFFF"/>
        </w:rPr>
        <w:t>wyjazdy zagraniczne w ramach programów europejskich, np. Erasmus+, czy konferencji międzynarodowych;</w:t>
      </w:r>
    </w:p>
    <w:p w14:paraId="263665BC" w14:textId="673BD40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hAnsi="Arial" w:cs="Arial"/>
          <w:color w:val="212529"/>
          <w:sz w:val="18"/>
          <w:szCs w:val="18"/>
          <w:shd w:val="clear" w:color="auto" w:fill="FFFFFF"/>
        </w:rPr>
        <w:t>podnoszenie kwalifikacji poprzez uczestnictwo w szkoleniach</w:t>
      </w:r>
      <w:r w:rsidR="00D52E52">
        <w:rPr>
          <w:rFonts w:ascii="Arial" w:hAnsi="Arial" w:cs="Arial"/>
          <w:color w:val="212529"/>
          <w:sz w:val="18"/>
          <w:szCs w:val="18"/>
          <w:shd w:val="clear" w:color="auto" w:fill="FFFFFF"/>
        </w:rPr>
        <w:t>;</w:t>
      </w:r>
    </w:p>
    <w:p w14:paraId="0FE99ABE" w14:textId="77777777" w:rsidR="00BF3064" w:rsidRPr="00BF3064" w:rsidRDefault="00BF3064" w:rsidP="00D52E52">
      <w:pPr>
        <w:pStyle w:val="Akapitzlist"/>
        <w:numPr>
          <w:ilvl w:val="0"/>
          <w:numId w:val="23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udział w pracach organizacyjnych na rzecz Uczelni i Jednostki.</w:t>
      </w:r>
    </w:p>
    <w:p w14:paraId="604DD27A" w14:textId="77777777" w:rsidR="000B2512" w:rsidRPr="006631E6" w:rsidRDefault="000B2512" w:rsidP="00D52E52">
      <w:pPr>
        <w:tabs>
          <w:tab w:val="left" w:pos="2835"/>
        </w:tabs>
        <w:spacing w:line="276" w:lineRule="auto"/>
        <w:jc w:val="both"/>
        <w:rPr>
          <w:rFonts w:ascii="Arial" w:eastAsia="Calibri" w:hAnsi="Arial" w:cs="Arial"/>
          <w:sz w:val="18"/>
          <w:szCs w:val="18"/>
        </w:rPr>
      </w:pPr>
    </w:p>
    <w:p w14:paraId="49FDFEC8" w14:textId="2A7EF039" w:rsidR="00D52E52" w:rsidRPr="00AE65FE" w:rsidRDefault="00D52E52" w:rsidP="00AE65FE">
      <w:pPr>
        <w:spacing w:after="80" w:line="276" w:lineRule="auto"/>
        <w:jc w:val="both"/>
        <w:rPr>
          <w:rFonts w:ascii="Arial" w:hAnsi="Arial" w:cs="Arial"/>
          <w:b/>
          <w:bCs/>
          <w:color w:val="000000" w:themeColor="text1"/>
          <w:sz w:val="18"/>
          <w:szCs w:val="18"/>
        </w:rPr>
      </w:pPr>
      <w:r w:rsidRPr="00AE65FE">
        <w:rPr>
          <w:rFonts w:ascii="Arial" w:hAnsi="Arial" w:cs="Arial"/>
          <w:b/>
          <w:bCs/>
          <w:color w:val="000000" w:themeColor="text1"/>
          <w:sz w:val="18"/>
          <w:szCs w:val="18"/>
        </w:rPr>
        <w:t>Do realizacji ww. zakresu obowiązków niezbędna jest:</w:t>
      </w:r>
    </w:p>
    <w:p w14:paraId="3024259C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motywacja i bardzo dobra organizacja pracy;</w:t>
      </w:r>
    </w:p>
    <w:p w14:paraId="75C39B2C" w14:textId="4C4A02CE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samodzielność w działaniu przy jednoczesnej gotowości do pracy zespołowej;</w:t>
      </w:r>
    </w:p>
    <w:p w14:paraId="6C24EE74" w14:textId="4E5A88B4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umiejętność przekazywania wiedzy i budowania relacji ze studentami w procesie dydaktycznym;</w:t>
      </w:r>
    </w:p>
    <w:p w14:paraId="5FDCC190" w14:textId="3672EB90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umiejętność prezentowania wyników oraz prowadzenia bieżącej sprawozdawczości z realizowanych prac;</w:t>
      </w:r>
    </w:p>
    <w:p w14:paraId="32FAA108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otwartość na nowe wyzwania i zmiany;</w:t>
      </w:r>
    </w:p>
    <w:p w14:paraId="54008313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wysoka kultura osobista i umiejętności interpersonalne;</w:t>
      </w:r>
    </w:p>
    <w:p w14:paraId="32B16192" w14:textId="71C3BC98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dokładność w wykonywaniu powierzonych zadań oraz umiejętność dostosowania się do procedur.</w:t>
      </w:r>
    </w:p>
    <w:p w14:paraId="69F8C272" w14:textId="77777777" w:rsidR="00D52E52" w:rsidRPr="00D52E52" w:rsidRDefault="00D52E52" w:rsidP="00D52E52">
      <w:pPr>
        <w:spacing w:line="276" w:lineRule="auto"/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14:paraId="74D5921E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Wykaz wymaganych dokumentów:</w:t>
      </w:r>
    </w:p>
    <w:p w14:paraId="60FF7D43" w14:textId="77777777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podanie o zatrudnienie do JM Rektora PŁ;</w:t>
      </w:r>
    </w:p>
    <w:p w14:paraId="447551D3" w14:textId="6EFDCF16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D52E52">
        <w:rPr>
          <w:rFonts w:ascii="Arial" w:hAnsi="Arial" w:cs="Arial"/>
          <w:sz w:val="18"/>
          <w:szCs w:val="18"/>
        </w:rPr>
        <w:t xml:space="preserve">westionariusz osobowy dla osoby ubiegającej się o zatrudnienie w Politechnice Łódzkiej, stanowiący załącznik nr 1.1 do </w:t>
      </w:r>
      <w:r w:rsidR="007A3FA9" w:rsidRPr="00D52E52">
        <w:rPr>
          <w:rFonts w:ascii="Arial" w:hAnsi="Arial" w:cs="Arial"/>
          <w:sz w:val="18"/>
          <w:szCs w:val="18"/>
        </w:rPr>
        <w:t>„Polityki OTM-R – Otwarty Przejrzysty Merytoryczny Proces Rekrutacji”;</w:t>
      </w:r>
    </w:p>
    <w:p w14:paraId="63D0E75D" w14:textId="43A0F927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D52E52">
        <w:rPr>
          <w:rFonts w:ascii="Arial" w:hAnsi="Arial" w:cs="Arial"/>
          <w:sz w:val="18"/>
          <w:szCs w:val="18"/>
        </w:rPr>
        <w:t xml:space="preserve">lauzula o ochronie danych osobowych, stanowiąca załącznik nr 1.2 do </w:t>
      </w:r>
      <w:r w:rsidR="007A3FA9" w:rsidRPr="00D52E52">
        <w:rPr>
          <w:rFonts w:ascii="Arial" w:hAnsi="Arial" w:cs="Arial"/>
          <w:sz w:val="18"/>
          <w:szCs w:val="18"/>
        </w:rPr>
        <w:t>„Polityki OTM-R – Otwarty Przejrzysty Merytoryczny Proces Rekrutacji”;</w:t>
      </w:r>
    </w:p>
    <w:p w14:paraId="6048C136" w14:textId="76B5DBD0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</w:t>
      </w:r>
      <w:r w:rsidRPr="00D52E52">
        <w:rPr>
          <w:rFonts w:ascii="Arial" w:hAnsi="Arial" w:cs="Arial"/>
          <w:sz w:val="18"/>
          <w:szCs w:val="18"/>
        </w:rPr>
        <w:t>goda na przetwarzanie danych osobowych, stanowiąca załącznik nr 1.3 do „</w:t>
      </w:r>
      <w:r w:rsidR="007A3FA9" w:rsidRPr="00D52E52">
        <w:rPr>
          <w:rFonts w:ascii="Arial" w:hAnsi="Arial" w:cs="Arial"/>
          <w:sz w:val="18"/>
          <w:szCs w:val="18"/>
        </w:rPr>
        <w:t>Polityki OTM-R – Otwarty Przejrzysty Merytoryczny Proces Rekrutacji”;</w:t>
      </w:r>
    </w:p>
    <w:p w14:paraId="62291A11" w14:textId="674147FC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odpisy/kopie dyplomów;</w:t>
      </w:r>
    </w:p>
    <w:p w14:paraId="5DD9FC21" w14:textId="77D4A82B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opis dorobku naukowego i doświadczenia badawczego</w:t>
      </w:r>
      <w:r>
        <w:rPr>
          <w:rFonts w:ascii="Arial" w:hAnsi="Arial" w:cs="Arial"/>
          <w:sz w:val="18"/>
          <w:szCs w:val="18"/>
        </w:rPr>
        <w:t>;</w:t>
      </w:r>
    </w:p>
    <w:p w14:paraId="0EAA64CB" w14:textId="24BB1621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inne dokumenty potwierdzające posiadane kwalifikacje.</w:t>
      </w:r>
    </w:p>
    <w:p w14:paraId="141D1806" w14:textId="77777777" w:rsidR="000B2512" w:rsidRPr="006631E6" w:rsidRDefault="000B2512" w:rsidP="0070356A">
      <w:pPr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3B2F64D6" w14:textId="1BF74B73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Miejsce, forma i termin składania dokumentów:</w:t>
      </w:r>
    </w:p>
    <w:p w14:paraId="3A9070A0" w14:textId="37AD8E93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hAnsi="Arial" w:cs="Arial"/>
          <w:sz w:val="18"/>
          <w:szCs w:val="18"/>
        </w:rPr>
      </w:pPr>
      <w:r w:rsidRPr="00FE1CC9">
        <w:rPr>
          <w:rFonts w:ascii="Arial" w:hAnsi="Arial" w:cs="Arial"/>
          <w:sz w:val="18"/>
          <w:szCs w:val="18"/>
        </w:rPr>
        <w:t xml:space="preserve">Dokumenty aplikacyjne będą przyjmowane do dnia </w:t>
      </w:r>
      <w:r w:rsidRPr="003E49A6">
        <w:rPr>
          <w:rFonts w:ascii="Arial" w:hAnsi="Arial" w:cs="Arial"/>
          <w:sz w:val="18"/>
          <w:szCs w:val="18"/>
        </w:rPr>
        <w:t>2</w:t>
      </w:r>
      <w:r w:rsidR="003441D9">
        <w:rPr>
          <w:rFonts w:ascii="Arial" w:hAnsi="Arial" w:cs="Arial"/>
          <w:sz w:val="18"/>
          <w:szCs w:val="18"/>
        </w:rPr>
        <w:t>4</w:t>
      </w:r>
      <w:r w:rsidRPr="003E49A6">
        <w:rPr>
          <w:rFonts w:ascii="Arial" w:hAnsi="Arial" w:cs="Arial"/>
          <w:sz w:val="18"/>
          <w:szCs w:val="18"/>
        </w:rPr>
        <w:t>.08.2024 r.</w:t>
      </w:r>
    </w:p>
    <w:p w14:paraId="523D72BB" w14:textId="77777777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hAnsi="Arial" w:cs="Arial"/>
          <w:sz w:val="18"/>
          <w:szCs w:val="18"/>
        </w:rPr>
        <w:t xml:space="preserve">Dokumenty aplikacyjne można przesłać drogą elektroniczną na adres mailowy </w:t>
      </w:r>
      <w:hyperlink r:id="rId11" w:history="1">
        <w:r w:rsidRPr="00FE1CC9">
          <w:rPr>
            <w:rStyle w:val="Hipercze"/>
            <w:rFonts w:ascii="Arial" w:eastAsia="Calibri" w:hAnsi="Arial" w:cs="Arial"/>
            <w:sz w:val="18"/>
            <w:szCs w:val="18"/>
          </w:rPr>
          <w:t>ewa.gromek@p.lodz.pl</w:t>
        </w:r>
      </w:hyperlink>
      <w:r w:rsidRPr="00FE1CC9">
        <w:rPr>
          <w:rFonts w:ascii="Arial" w:eastAsia="Calibri" w:hAnsi="Arial" w:cs="Arial"/>
          <w:sz w:val="18"/>
          <w:szCs w:val="18"/>
        </w:rPr>
        <w:t>. W tytule wiadomości należy wpisać: "Oferta kandydata do pracy - Konkurs nr 1 adiunkt I51" Wszystkie wymagane dokumenty/załączniki należy przesłać w formie plików PDF.</w:t>
      </w:r>
    </w:p>
    <w:p w14:paraId="1A674A26" w14:textId="77777777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>W przypadku wysyłania dokumentów drogą tradycyjną na kopercie należy umieścić adnotację "Oferta kandydata do pracy - Konkurs nr 1 adiunkt I51" i przesłać na adres korespondencyjny: Politechnika Łódzka, Instytut Biotechnologii Molekularnej i Przemysłowej, ul. Żeromskiego 116, 90-924 Łódź.</w:t>
      </w:r>
    </w:p>
    <w:p w14:paraId="079461F5" w14:textId="77777777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>Liczy się data wpływu dokumentów do Instytutu Biotechnologii Molekularnej i Przemysłowej PŁ.</w:t>
      </w:r>
    </w:p>
    <w:p w14:paraId="627EB8C9" w14:textId="0886A048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 xml:space="preserve">Kandydaci będą mogli dokonać odbioru złożonych przez siebie dokumentów związanych </w:t>
      </w:r>
      <w:r>
        <w:rPr>
          <w:rFonts w:ascii="Arial" w:eastAsia="Calibri" w:hAnsi="Arial" w:cs="Arial"/>
          <w:sz w:val="18"/>
          <w:szCs w:val="18"/>
        </w:rPr>
        <w:t xml:space="preserve">z </w:t>
      </w:r>
      <w:r w:rsidRPr="00FE1CC9">
        <w:rPr>
          <w:rFonts w:ascii="Arial" w:eastAsia="Calibri" w:hAnsi="Arial" w:cs="Arial"/>
          <w:sz w:val="18"/>
          <w:szCs w:val="18"/>
        </w:rPr>
        <w:t>konkursem przez okres 30 dni od daty zakończenia konkursu.</w:t>
      </w:r>
    </w:p>
    <w:p w14:paraId="3283ED7B" w14:textId="028E5FFC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>Kandydaci spełniający wymogi konkursowe zostaną zaproszeni na rozmowę kwalifikacyjną. Informacje dotyczące rozmowy kwalifikacyjnej zostaną przesłane Kandydatom pocztą elektroniczną.</w:t>
      </w:r>
    </w:p>
    <w:p w14:paraId="65A7EF51" w14:textId="77777777" w:rsidR="000B2512" w:rsidRPr="006631E6" w:rsidRDefault="000B2512" w:rsidP="0006568D">
      <w:pPr>
        <w:spacing w:line="276" w:lineRule="auto"/>
        <w:ind w:left="284"/>
        <w:jc w:val="both"/>
        <w:rPr>
          <w:rFonts w:ascii="Arial" w:eastAsia="Calibri" w:hAnsi="Arial" w:cs="Arial"/>
          <w:sz w:val="18"/>
          <w:szCs w:val="18"/>
        </w:rPr>
      </w:pPr>
    </w:p>
    <w:p w14:paraId="7694D5A8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Dane osoby do kontaktu:</w:t>
      </w:r>
    </w:p>
    <w:p w14:paraId="337B157C" w14:textId="77777777" w:rsidR="0006568D" w:rsidRPr="006631E6" w:rsidRDefault="0006568D" w:rsidP="003E49A6">
      <w:pPr>
        <w:spacing w:line="276" w:lineRule="auto"/>
        <w:ind w:firstLine="284"/>
        <w:jc w:val="both"/>
        <w:rPr>
          <w:rFonts w:ascii="Arial" w:eastAsia="Calibri" w:hAnsi="Arial" w:cs="Arial"/>
          <w:sz w:val="18"/>
          <w:szCs w:val="18"/>
        </w:rPr>
      </w:pPr>
      <w:r w:rsidRPr="006631E6">
        <w:rPr>
          <w:rFonts w:ascii="Arial" w:eastAsia="Calibri" w:hAnsi="Arial" w:cs="Arial"/>
          <w:sz w:val="18"/>
          <w:szCs w:val="18"/>
        </w:rPr>
        <w:t xml:space="preserve">Dodatkowych informacji na temat konkursu udziela </w:t>
      </w:r>
      <w:r>
        <w:rPr>
          <w:rFonts w:ascii="Arial" w:eastAsia="Calibri" w:hAnsi="Arial" w:cs="Arial"/>
          <w:sz w:val="18"/>
          <w:szCs w:val="18"/>
        </w:rPr>
        <w:t>p. Ewa Gromek</w:t>
      </w:r>
      <w:r w:rsidRPr="006631E6">
        <w:rPr>
          <w:rFonts w:ascii="Arial" w:eastAsia="Calibri" w:hAnsi="Arial" w:cs="Arial"/>
          <w:sz w:val="18"/>
          <w:szCs w:val="18"/>
        </w:rPr>
        <w:t xml:space="preserve">, e-mail: </w:t>
      </w:r>
      <w:r>
        <w:rPr>
          <w:rFonts w:ascii="Arial" w:eastAsia="Calibri" w:hAnsi="Arial" w:cs="Arial"/>
          <w:sz w:val="18"/>
          <w:szCs w:val="18"/>
        </w:rPr>
        <w:t>ewa.gromek</w:t>
      </w:r>
      <w:r w:rsidRPr="006631E6">
        <w:rPr>
          <w:rFonts w:ascii="Arial" w:eastAsia="Calibri" w:hAnsi="Arial" w:cs="Arial"/>
          <w:sz w:val="18"/>
          <w:szCs w:val="18"/>
        </w:rPr>
        <w:t>@p.lodz.pl</w:t>
      </w:r>
    </w:p>
    <w:p w14:paraId="08F80E8C" w14:textId="77777777" w:rsidR="000B2512" w:rsidRPr="006631E6" w:rsidRDefault="000B2512" w:rsidP="0006568D">
      <w:pPr>
        <w:spacing w:line="276" w:lineRule="auto"/>
        <w:ind w:left="283" w:firstLine="1"/>
        <w:jc w:val="both"/>
        <w:rPr>
          <w:rFonts w:ascii="Arial" w:hAnsi="Arial" w:cs="Arial"/>
          <w:sz w:val="18"/>
          <w:szCs w:val="18"/>
        </w:rPr>
      </w:pPr>
    </w:p>
    <w:p w14:paraId="2F52BB45" w14:textId="52A6F997" w:rsidR="000B2512" w:rsidRDefault="000B2512" w:rsidP="0006568D">
      <w:pPr>
        <w:pStyle w:val="Akapitzlist"/>
        <w:numPr>
          <w:ilvl w:val="0"/>
          <w:numId w:val="16"/>
        </w:numPr>
        <w:spacing w:line="276" w:lineRule="auto"/>
        <w:ind w:left="425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lastRenderedPageBreak/>
        <w:t>Przewidywany termin rozstrzygnięcia konkursu:</w:t>
      </w:r>
      <w:r w:rsidRPr="006631E6">
        <w:rPr>
          <w:rFonts w:ascii="Arial" w:hAnsi="Arial" w:cs="Arial"/>
          <w:sz w:val="18"/>
          <w:szCs w:val="18"/>
        </w:rPr>
        <w:t xml:space="preserve"> </w:t>
      </w:r>
      <w:r w:rsidR="0006568D">
        <w:rPr>
          <w:rFonts w:ascii="Arial" w:hAnsi="Arial" w:cs="Arial"/>
          <w:sz w:val="18"/>
          <w:szCs w:val="18"/>
        </w:rPr>
        <w:t>wrzesień 2024</w:t>
      </w:r>
      <w:r w:rsidRPr="006631E6">
        <w:rPr>
          <w:rFonts w:ascii="Arial" w:hAnsi="Arial" w:cs="Arial"/>
          <w:sz w:val="18"/>
          <w:szCs w:val="18"/>
        </w:rPr>
        <w:t xml:space="preserve"> r.</w:t>
      </w:r>
    </w:p>
    <w:p w14:paraId="2C65F93A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305E5FCC" w14:textId="0A4D88C8" w:rsidR="0006568D" w:rsidRDefault="0006568D" w:rsidP="00AE65FE">
      <w:pPr>
        <w:pStyle w:val="Akapitzlist"/>
        <w:numPr>
          <w:ilvl w:val="0"/>
          <w:numId w:val="16"/>
        </w:numPr>
        <w:spacing w:after="80" w:line="276" w:lineRule="auto"/>
        <w:ind w:left="425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090D03">
        <w:rPr>
          <w:rFonts w:ascii="Arial" w:hAnsi="Arial" w:cs="Arial"/>
          <w:b/>
          <w:bCs/>
          <w:sz w:val="18"/>
          <w:szCs w:val="18"/>
        </w:rPr>
        <w:t>Opis profilu jednostki ogłaszającej konkurs</w:t>
      </w:r>
      <w:r w:rsidR="00AE65FE">
        <w:rPr>
          <w:rFonts w:ascii="Arial" w:hAnsi="Arial" w:cs="Arial"/>
          <w:b/>
          <w:bCs/>
          <w:sz w:val="18"/>
          <w:szCs w:val="18"/>
        </w:rPr>
        <w:t>:</w:t>
      </w:r>
    </w:p>
    <w:p w14:paraId="7DDC6359" w14:textId="11B7E411" w:rsidR="0006568D" w:rsidRPr="0006568D" w:rsidRDefault="0006568D" w:rsidP="00AE65FE">
      <w:pPr>
        <w:spacing w:line="276" w:lineRule="auto"/>
        <w:ind w:left="851"/>
        <w:jc w:val="both"/>
        <w:rPr>
          <w:rFonts w:ascii="Arial" w:hAnsi="Arial" w:cs="Arial"/>
          <w:sz w:val="18"/>
          <w:szCs w:val="18"/>
        </w:rPr>
      </w:pPr>
      <w:r w:rsidRPr="0006568D">
        <w:rPr>
          <w:rFonts w:ascii="Arial" w:hAnsi="Arial" w:cs="Arial"/>
          <w:sz w:val="18"/>
          <w:szCs w:val="18"/>
        </w:rPr>
        <w:t>Instytut Biotechnologii Molekularnej i Przemysłowej funkcjonuje od 1963 roku. W</w:t>
      </w:r>
      <w:r>
        <w:rPr>
          <w:rFonts w:ascii="Arial" w:hAnsi="Arial" w:cs="Arial"/>
          <w:sz w:val="18"/>
          <w:szCs w:val="18"/>
        </w:rPr>
        <w:t xml:space="preserve"> </w:t>
      </w:r>
      <w:r w:rsidRPr="0006568D">
        <w:rPr>
          <w:rFonts w:ascii="Arial" w:hAnsi="Arial" w:cs="Arial"/>
          <w:sz w:val="18"/>
          <w:szCs w:val="18"/>
        </w:rPr>
        <w:t>oparciu między innymi o laboratoria Biotechnologii Molekularnej oraz Hodowli Komórkowych</w:t>
      </w:r>
      <w:r>
        <w:rPr>
          <w:rFonts w:ascii="Arial" w:hAnsi="Arial" w:cs="Arial"/>
          <w:sz w:val="18"/>
          <w:szCs w:val="18"/>
        </w:rPr>
        <w:t xml:space="preserve"> i </w:t>
      </w:r>
      <w:r w:rsidRPr="0006568D">
        <w:rPr>
          <w:rFonts w:ascii="Arial" w:hAnsi="Arial" w:cs="Arial"/>
          <w:sz w:val="18"/>
          <w:szCs w:val="18"/>
        </w:rPr>
        <w:t xml:space="preserve">Rentgenowskiej Analizy Strukturalnej, prowadzi badania z zakresu biotechnologii przemysłowej, biotechnologii molekularnej, inżynierii biomateriałów, </w:t>
      </w:r>
      <w:proofErr w:type="spellStart"/>
      <w:r w:rsidRPr="0006568D">
        <w:rPr>
          <w:rFonts w:ascii="Arial" w:hAnsi="Arial" w:cs="Arial"/>
          <w:sz w:val="18"/>
          <w:szCs w:val="18"/>
        </w:rPr>
        <w:t>proteomiki</w:t>
      </w:r>
      <w:proofErr w:type="spellEnd"/>
      <w:r w:rsidRPr="0006568D">
        <w:rPr>
          <w:rFonts w:ascii="Arial" w:hAnsi="Arial" w:cs="Arial"/>
          <w:sz w:val="18"/>
          <w:szCs w:val="18"/>
        </w:rPr>
        <w:t xml:space="preserve">/biologii strukturalnej, biochemii żywności i </w:t>
      </w:r>
      <w:proofErr w:type="spellStart"/>
      <w:r w:rsidRPr="0006568D">
        <w:rPr>
          <w:rFonts w:ascii="Arial" w:hAnsi="Arial" w:cs="Arial"/>
          <w:sz w:val="18"/>
          <w:szCs w:val="18"/>
        </w:rPr>
        <w:t>nutrigenomiki</w:t>
      </w:r>
      <w:proofErr w:type="spellEnd"/>
      <w:r w:rsidRPr="0006568D">
        <w:rPr>
          <w:rFonts w:ascii="Arial" w:hAnsi="Arial" w:cs="Arial"/>
          <w:sz w:val="18"/>
          <w:szCs w:val="18"/>
        </w:rPr>
        <w:t>. Aktualna tematyka badawcza obejmuje m.in.:</w:t>
      </w:r>
    </w:p>
    <w:p w14:paraId="3E69AB9B" w14:textId="553AA960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</w:t>
      </w:r>
      <w:r w:rsidR="0006568D" w:rsidRPr="00AD4436">
        <w:rPr>
          <w:rFonts w:ascii="Arial" w:hAnsi="Arial" w:cs="Arial"/>
          <w:sz w:val="18"/>
          <w:szCs w:val="18"/>
        </w:rPr>
        <w:t xml:space="preserve">oszukiwanie w przyrodzie i selekcję przydatnych technologicznie enzymów mikrobiologicznych (w tym również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ekstremofilnych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) z wykorzystaniem efektywnych metod, w tym także technik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omicznych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>;</w:t>
      </w:r>
    </w:p>
    <w:p w14:paraId="76E93385" w14:textId="5038D61C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</w:t>
      </w:r>
      <w:r w:rsidR="0006568D" w:rsidRPr="00AD4436">
        <w:rPr>
          <w:rFonts w:ascii="Arial" w:hAnsi="Arial" w:cs="Arial"/>
          <w:sz w:val="18"/>
          <w:szCs w:val="18"/>
        </w:rPr>
        <w:t xml:space="preserve">dentyfikację molekularną mikroorganizmów wytwarzających enzymy i użyteczne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bioprodukty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>;</w:t>
      </w:r>
    </w:p>
    <w:p w14:paraId="6B6A69D4" w14:textId="137C9416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</w:t>
      </w:r>
      <w:r w:rsidR="0006568D" w:rsidRPr="00AD4436">
        <w:rPr>
          <w:rFonts w:ascii="Arial" w:hAnsi="Arial" w:cs="Arial"/>
          <w:sz w:val="18"/>
          <w:szCs w:val="18"/>
        </w:rPr>
        <w:t xml:space="preserve">pracowanie wydajnych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bioprocesów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 (biosyntezy, biokatalizy, biotransformacji): izolację oraz oczyszczanie enzymów i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bioproduktów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; optymalizację matematyczną i powiększanie skali procesów biotechnologicznych w różnych warunkach hodowli czy środowisku reakcji (środowiska o różnej aktywności wody,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difazowe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>, gazowe, ciecze jonowe, itp.);</w:t>
      </w:r>
    </w:p>
    <w:p w14:paraId="6C6AD53C" w14:textId="022A40C7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="0006568D" w:rsidRPr="00AD4436">
        <w:rPr>
          <w:rFonts w:ascii="Arial" w:hAnsi="Arial" w:cs="Arial"/>
          <w:sz w:val="18"/>
          <w:szCs w:val="18"/>
        </w:rPr>
        <w:t xml:space="preserve">ytwarzanie i charakterystykę różnych form biokatalizatorów (w tym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immobilizowanych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>): kinetyka i mechanizm działania, stabilność, stabilizacja;</w:t>
      </w:r>
    </w:p>
    <w:p w14:paraId="59835C4D" w14:textId="6E48426B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="0006568D" w:rsidRPr="00AD4436">
        <w:rPr>
          <w:rFonts w:ascii="Arial" w:hAnsi="Arial" w:cs="Arial"/>
          <w:sz w:val="18"/>
          <w:szCs w:val="18"/>
        </w:rPr>
        <w:t>onstruowanie enzymów rekombinowanych z wykorzystaniem technik inżynierii genetycznej: dobór wektorów i systemów ekspresyjnych (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prokariotycznych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 oraz eukariotycznych); optymalizacja ekspresji docelowego genu/ów w heterologicznym gospodarzu, oczyszczanie rekombinowanych enzymów;</w:t>
      </w:r>
    </w:p>
    <w:p w14:paraId="1F78D968" w14:textId="6FFD91F1" w:rsidR="0006568D" w:rsidRPr="00AD4436" w:rsidRDefault="00AD4436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i</w:t>
      </w:r>
      <w:r w:rsidR="0006568D" w:rsidRPr="00AD4436">
        <w:rPr>
          <w:rFonts w:ascii="Arial" w:hAnsi="Arial" w:cs="Arial"/>
          <w:sz w:val="18"/>
          <w:szCs w:val="18"/>
        </w:rPr>
        <w:t>nżynierowanie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 natywnych i rekombinowanych białek enzymatycznych na drodze technologii rekombinacji DNA: mutageneza racjonalna i ukierunkowana ewolucja enzymów (zwiększenie wydajności enzymu, zmiana specyficzności substratowej, zwiększenie stabilności oraz znalezienie nowej, unikatowej aktywności enzymatycznej);</w:t>
      </w:r>
    </w:p>
    <w:p w14:paraId="7A391FAD" w14:textId="49FA5FC7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</w:t>
      </w:r>
      <w:r w:rsidR="0006568D" w:rsidRPr="00AD4436">
        <w:rPr>
          <w:rFonts w:ascii="Arial" w:hAnsi="Arial" w:cs="Arial"/>
          <w:sz w:val="18"/>
          <w:szCs w:val="18"/>
        </w:rPr>
        <w:t>ozwijanie strategii wykorzystywania enzymów do produkcji związków otrzymywanych dotychczas jedynie na drodze syntez chemicznych;</w:t>
      </w:r>
    </w:p>
    <w:p w14:paraId="7C813930" w14:textId="1DF47B79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="0006568D" w:rsidRPr="00AD4436">
        <w:rPr>
          <w:rFonts w:ascii="Arial" w:hAnsi="Arial" w:cs="Arial"/>
          <w:sz w:val="18"/>
          <w:szCs w:val="18"/>
        </w:rPr>
        <w:t xml:space="preserve">onstruowanie różnych form preparatów enzymatycznych (w tym dla reakcji kaskadowych) do obróbki roślinnej biomasy odpadowej w procesach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biorafineryjnych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>;</w:t>
      </w:r>
    </w:p>
    <w:p w14:paraId="047BE4B2" w14:textId="03F7F04D" w:rsidR="0006568D" w:rsidRPr="006B0E2A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 w:rsidRPr="006B0E2A">
        <w:rPr>
          <w:rFonts w:ascii="Arial" w:hAnsi="Arial" w:cs="Arial"/>
          <w:sz w:val="18"/>
          <w:szCs w:val="18"/>
          <w:shd w:val="clear" w:color="auto" w:fill="FFFFFF"/>
        </w:rPr>
        <w:t>g</w:t>
      </w:r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enomikę (składanie genomów bakteryjnych (dane z NGS i sekwencjonowania </w:t>
      </w:r>
      <w:proofErr w:type="spellStart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nanoporowego</w:t>
      </w:r>
      <w:proofErr w:type="spellEnd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), analizę </w:t>
      </w:r>
      <w:proofErr w:type="spellStart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bioinformatyczną</w:t>
      </w:r>
      <w:proofErr w:type="spellEnd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 i adnotację funkcjonalną genomów)</w:t>
      </w:r>
      <w:r w:rsidR="006B0E2A" w:rsidRPr="006B0E2A">
        <w:rPr>
          <w:rFonts w:ascii="Arial" w:hAnsi="Arial" w:cs="Arial"/>
          <w:sz w:val="18"/>
          <w:szCs w:val="18"/>
          <w:shd w:val="clear" w:color="auto" w:fill="FFFFFF"/>
        </w:rPr>
        <w:t>;</w:t>
      </w:r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proofErr w:type="spellStart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transkryptomikę</w:t>
      </w:r>
      <w:proofErr w:type="spellEnd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 (RT-PCR,RNA-</w:t>
      </w:r>
      <w:proofErr w:type="spellStart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seq</w:t>
      </w:r>
      <w:proofErr w:type="spellEnd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)</w:t>
      </w:r>
      <w:r w:rsidR="006B0E2A" w:rsidRPr="006B0E2A">
        <w:rPr>
          <w:rFonts w:ascii="Arial" w:hAnsi="Arial" w:cs="Arial"/>
          <w:sz w:val="18"/>
          <w:szCs w:val="18"/>
          <w:shd w:val="clear" w:color="auto" w:fill="FFFFFF"/>
        </w:rPr>
        <w:t>;</w:t>
      </w:r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proofErr w:type="spellStart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>proteomikę</w:t>
      </w:r>
      <w:proofErr w:type="spellEnd"/>
      <w:r w:rsidR="0006568D" w:rsidRPr="006B0E2A">
        <w:rPr>
          <w:rFonts w:ascii="Arial" w:hAnsi="Arial" w:cs="Arial"/>
          <w:sz w:val="18"/>
          <w:szCs w:val="18"/>
          <w:shd w:val="clear" w:color="auto" w:fill="FFFFFF"/>
        </w:rPr>
        <w:t xml:space="preserve"> bakterii;</w:t>
      </w:r>
    </w:p>
    <w:p w14:paraId="200136B1" w14:textId="14EE6404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</w:t>
      </w:r>
      <w:r w:rsidR="0006568D" w:rsidRPr="00AD4436">
        <w:rPr>
          <w:rFonts w:ascii="Arial" w:hAnsi="Arial" w:cs="Arial"/>
          <w:sz w:val="18"/>
          <w:szCs w:val="18"/>
        </w:rPr>
        <w:t>adania strukturalne związków biologicznie czynnych w aspekcie wykorzystania w</w:t>
      </w:r>
      <w:r>
        <w:rPr>
          <w:rFonts w:ascii="Arial" w:hAnsi="Arial" w:cs="Arial"/>
          <w:sz w:val="18"/>
          <w:szCs w:val="18"/>
        </w:rPr>
        <w:t xml:space="preserve"> </w:t>
      </w:r>
      <w:r w:rsidR="0006568D" w:rsidRPr="00AD4436">
        <w:rPr>
          <w:rFonts w:ascii="Arial" w:hAnsi="Arial" w:cs="Arial"/>
          <w:sz w:val="18"/>
          <w:szCs w:val="18"/>
        </w:rPr>
        <w:t>medycynie i biotechnologii;</w:t>
      </w:r>
    </w:p>
    <w:p w14:paraId="699BD65A" w14:textId="75E2BE63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</w:t>
      </w:r>
      <w:r w:rsidR="0006568D" w:rsidRPr="00AD4436">
        <w:rPr>
          <w:rFonts w:ascii="Arial" w:hAnsi="Arial" w:cs="Arial"/>
          <w:sz w:val="18"/>
          <w:szCs w:val="18"/>
        </w:rPr>
        <w:t xml:space="preserve">harakterystykę prozdrowotnego działania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fitozwiązków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 oraz związków syntetycznych w warunkach </w:t>
      </w:r>
      <w:r w:rsidR="0006568D" w:rsidRPr="00AD4436">
        <w:rPr>
          <w:rFonts w:ascii="Arial" w:hAnsi="Arial" w:cs="Arial"/>
          <w:i/>
          <w:iCs/>
          <w:sz w:val="18"/>
          <w:szCs w:val="18"/>
        </w:rPr>
        <w:t>in vitro</w:t>
      </w:r>
      <w:r w:rsidR="0006568D" w:rsidRPr="00AD4436">
        <w:rPr>
          <w:rFonts w:ascii="Arial" w:hAnsi="Arial" w:cs="Arial"/>
          <w:sz w:val="18"/>
          <w:szCs w:val="18"/>
        </w:rPr>
        <w:t>;</w:t>
      </w:r>
    </w:p>
    <w:p w14:paraId="1A7B216D" w14:textId="491F5EF6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</w:t>
      </w:r>
      <w:r w:rsidR="0006568D" w:rsidRPr="00AD4436">
        <w:rPr>
          <w:rFonts w:ascii="Arial" w:hAnsi="Arial" w:cs="Arial"/>
          <w:sz w:val="18"/>
          <w:szCs w:val="18"/>
        </w:rPr>
        <w:t>oszukiwanie związków o działaniu przeciwcukrzycowym;</w:t>
      </w:r>
    </w:p>
    <w:p w14:paraId="00BE0734" w14:textId="0F9D3FB7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</w:t>
      </w:r>
      <w:r w:rsidR="0006568D" w:rsidRPr="00AD4436">
        <w:rPr>
          <w:rFonts w:ascii="Arial" w:hAnsi="Arial" w:cs="Arial"/>
          <w:sz w:val="18"/>
          <w:szCs w:val="18"/>
        </w:rPr>
        <w:t xml:space="preserve">kreślanie cytotoksyczności, efektywności i molekularnych podstaw działania </w:t>
      </w:r>
      <w:proofErr w:type="spellStart"/>
      <w:r w:rsidR="0006568D" w:rsidRPr="00AD4436">
        <w:rPr>
          <w:rFonts w:ascii="Arial" w:hAnsi="Arial" w:cs="Arial"/>
          <w:sz w:val="18"/>
          <w:szCs w:val="18"/>
        </w:rPr>
        <w:t>ksenobiotyków</w:t>
      </w:r>
      <w:proofErr w:type="spellEnd"/>
      <w:r w:rsidR="0006568D" w:rsidRPr="00AD4436">
        <w:rPr>
          <w:rFonts w:ascii="Arial" w:hAnsi="Arial" w:cs="Arial"/>
          <w:sz w:val="18"/>
          <w:szCs w:val="18"/>
        </w:rPr>
        <w:t xml:space="preserve"> wobec komórek różnych linii nowotworowych;</w:t>
      </w:r>
    </w:p>
    <w:p w14:paraId="1526F6A3" w14:textId="4AC8069D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="0006568D" w:rsidRPr="00AD4436">
        <w:rPr>
          <w:rFonts w:ascii="Arial" w:hAnsi="Arial" w:cs="Arial"/>
          <w:sz w:val="18"/>
          <w:szCs w:val="18"/>
        </w:rPr>
        <w:t xml:space="preserve">ykonywanie testów biozgodności materiałów w zakresie toksyczności komórkowej </w:t>
      </w:r>
      <w:r w:rsidR="0006568D" w:rsidRPr="00AD4436">
        <w:rPr>
          <w:rFonts w:ascii="Arial" w:hAnsi="Arial" w:cs="Arial"/>
          <w:i/>
          <w:iCs/>
          <w:sz w:val="18"/>
          <w:szCs w:val="18"/>
        </w:rPr>
        <w:t>in vitro</w:t>
      </w:r>
      <w:r w:rsidR="0006568D" w:rsidRPr="00AD4436">
        <w:rPr>
          <w:rFonts w:ascii="Arial" w:hAnsi="Arial" w:cs="Arial"/>
          <w:sz w:val="18"/>
          <w:szCs w:val="18"/>
        </w:rPr>
        <w:t>;</w:t>
      </w:r>
    </w:p>
    <w:p w14:paraId="12D08D28" w14:textId="3945AE63" w:rsidR="0006568D" w:rsidRPr="00AD4436" w:rsidRDefault="00801151" w:rsidP="00AE65FE">
      <w:pPr>
        <w:pStyle w:val="Akapitzlist"/>
        <w:numPr>
          <w:ilvl w:val="0"/>
          <w:numId w:val="31"/>
        </w:numPr>
        <w:spacing w:line="276" w:lineRule="auto"/>
        <w:ind w:left="1418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</w:t>
      </w:r>
      <w:r w:rsidR="0006568D" w:rsidRPr="00AD4436">
        <w:rPr>
          <w:rFonts w:ascii="Arial" w:hAnsi="Arial" w:cs="Arial"/>
          <w:sz w:val="18"/>
          <w:szCs w:val="18"/>
        </w:rPr>
        <w:t>adania krystalograficzne natywnych białek i ich kompleksów z ligandami.</w:t>
      </w:r>
    </w:p>
    <w:p w14:paraId="1DE855BE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4D6C182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1C4E9897" w14:textId="413FDADD" w:rsidR="00801151" w:rsidRDefault="0080115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1</w:t>
      </w:r>
      <w:r w:rsidRPr="009B4E7F">
        <w:rPr>
          <w:rFonts w:ascii="Arial" w:hAnsi="Arial"/>
          <w:sz w:val="20"/>
          <w:szCs w:val="20"/>
        </w:rPr>
        <w:t>. Administratorem Państwa danych przetwarzanych w ramach procesu rekrutacji jest Politechnika Łódzka (adres:</w:t>
      </w:r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 90-924 Łódź, ul. Żeromskiego 116, </w:t>
      </w:r>
      <w:proofErr w:type="spellStart"/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>tel</w:t>
      </w:r>
      <w:proofErr w:type="spellEnd"/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>: 42 631-29-29</w:t>
      </w:r>
      <w:r w:rsidRPr="009B4E7F">
        <w:rPr>
          <w:rFonts w:ascii="Arial" w:hAnsi="Arial"/>
          <w:sz w:val="20"/>
          <w:szCs w:val="20"/>
        </w:rPr>
        <w:t>), reprezentowana przez JM Rektora jako pracodawca.</w:t>
      </w:r>
    </w:p>
    <w:p w14:paraId="12F7D04F" w14:textId="5092BCAB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2</w:t>
      </w:r>
      <w:r w:rsidRPr="009B4E7F">
        <w:rPr>
          <w:rFonts w:ascii="Arial" w:hAnsi="Arial"/>
          <w:sz w:val="20"/>
          <w:szCs w:val="20"/>
        </w:rPr>
        <w:t xml:space="preserve">. Na Politechnice Łódzkiej mogą się Państwo kontaktować z inspektorem ochrony danych osobowych pod adresem: </w:t>
      </w:r>
      <w:hyperlink r:id="rId12" w:history="1">
        <w:r w:rsidR="00674891" w:rsidRPr="009B4E7F">
          <w:rPr>
            <w:rStyle w:val="Hipercze"/>
            <w:rFonts w:ascii="Arial" w:hAnsi="Arial"/>
            <w:sz w:val="20"/>
            <w:szCs w:val="20"/>
          </w:rPr>
          <w:t>iod@adm.p.lodz.pl</w:t>
        </w:r>
      </w:hyperlink>
      <w:r w:rsidR="00674891" w:rsidRPr="009B4E7F">
        <w:rPr>
          <w:rFonts w:ascii="Arial" w:hAnsi="Arial"/>
          <w:sz w:val="20"/>
          <w:szCs w:val="20"/>
        </w:rPr>
        <w:t>,</w:t>
      </w:r>
      <w:r w:rsidRPr="009B4E7F">
        <w:rPr>
          <w:rFonts w:ascii="Arial" w:hAnsi="Arial"/>
          <w:sz w:val="20"/>
          <w:szCs w:val="20"/>
        </w:rPr>
        <w:t xml:space="preserve"> tel. 42 631 20 39.</w:t>
      </w:r>
    </w:p>
    <w:p w14:paraId="47FF3560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3.</w:t>
      </w:r>
      <w:r w:rsidRPr="009B4E7F">
        <w:rPr>
          <w:rFonts w:ascii="Arial" w:hAnsi="Arial"/>
          <w:sz w:val="20"/>
          <w:szCs w:val="20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4.</w:t>
      </w:r>
      <w:r w:rsidRPr="009B4E7F">
        <w:rPr>
          <w:rFonts w:ascii="Arial" w:hAnsi="Arial"/>
          <w:sz w:val="20"/>
          <w:szCs w:val="20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5.</w:t>
      </w:r>
      <w:r w:rsidRPr="009B4E7F">
        <w:rPr>
          <w:rFonts w:ascii="Arial" w:hAnsi="Arial"/>
          <w:sz w:val="20"/>
          <w:szCs w:val="20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6.</w:t>
      </w:r>
      <w:r w:rsidRPr="009B4E7F">
        <w:rPr>
          <w:rFonts w:ascii="Arial" w:hAnsi="Arial"/>
          <w:sz w:val="20"/>
          <w:szCs w:val="20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7.</w:t>
      </w:r>
      <w:r w:rsidRPr="009B4E7F">
        <w:rPr>
          <w:rFonts w:ascii="Arial" w:hAnsi="Arial"/>
          <w:sz w:val="20"/>
          <w:szCs w:val="20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8</w:t>
      </w:r>
      <w:r w:rsidRPr="009B4E7F">
        <w:rPr>
          <w:rFonts w:ascii="Arial" w:hAnsi="Arial"/>
          <w:sz w:val="20"/>
          <w:szCs w:val="20"/>
        </w:rPr>
        <w:t>. Mają Państwo prawo do:</w:t>
      </w:r>
    </w:p>
    <w:p w14:paraId="63150899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dostępu do swoich danych oraz otrzymania ich kopii</w:t>
      </w:r>
    </w:p>
    <w:p w14:paraId="38F7B963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sprostowania (poprawiania) swoich danych osobowych;</w:t>
      </w:r>
    </w:p>
    <w:p w14:paraId="128FE2B5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ograniczenia przetwarzania danych osobowych;</w:t>
      </w:r>
    </w:p>
    <w:p w14:paraId="34F90821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usunięcia danych osobowych;</w:t>
      </w:r>
    </w:p>
    <w:p w14:paraId="50B9B3AD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wniesienia skargi do Prezesa UODO (na adres Urzędu Ochrony Danych Osobowych, ul. Stawki 2, 00 - 193 Warszawa)</w:t>
      </w:r>
    </w:p>
    <w:p w14:paraId="7F2EDDF1" w14:textId="77777777" w:rsidR="00665648" w:rsidRPr="009B4E7F" w:rsidRDefault="00665648" w:rsidP="00665648">
      <w:pPr>
        <w:pStyle w:val="Standard"/>
        <w:ind w:left="360"/>
        <w:jc w:val="both"/>
        <w:rPr>
          <w:rFonts w:ascii="Arial" w:hAnsi="Arial"/>
          <w:sz w:val="20"/>
          <w:szCs w:val="20"/>
        </w:rPr>
      </w:pPr>
    </w:p>
    <w:p w14:paraId="44056E8C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Informacja o wymogu podania danych: Podanie przez Państwa danych osobowych w zakresie wynikającym z art. 22</w:t>
      </w:r>
      <w:r w:rsidRPr="009B4E7F">
        <w:rPr>
          <w:rFonts w:ascii="Arial" w:hAnsi="Arial"/>
          <w:sz w:val="20"/>
          <w:szCs w:val="20"/>
          <w:vertAlign w:val="superscript"/>
        </w:rPr>
        <w:t>1</w:t>
      </w:r>
      <w:r w:rsidRPr="009B4E7F">
        <w:rPr>
          <w:rFonts w:ascii="Arial" w:hAnsi="Arial"/>
          <w:sz w:val="20"/>
          <w:szCs w:val="20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9B4E7F" w:rsidRDefault="00C51956" w:rsidP="00665648">
      <w:pPr>
        <w:pStyle w:val="Standard"/>
        <w:ind w:left="4248" w:firstLine="708"/>
        <w:rPr>
          <w:rFonts w:ascii="Arial" w:hAnsi="Arial"/>
          <w:sz w:val="22"/>
          <w:szCs w:val="16"/>
        </w:rPr>
      </w:pPr>
      <w:r w:rsidRPr="009B4E7F">
        <w:rPr>
          <w:rFonts w:ascii="Arial" w:hAnsi="Arial"/>
          <w:sz w:val="22"/>
          <w:szCs w:val="16"/>
        </w:rPr>
        <w:t xml:space="preserve">      </w:t>
      </w:r>
    </w:p>
    <w:p w14:paraId="41CF7A94" w14:textId="77777777" w:rsidR="00665648" w:rsidRPr="009B4E7F" w:rsidRDefault="00665648" w:rsidP="00665648">
      <w:pPr>
        <w:pStyle w:val="Standard"/>
        <w:ind w:left="4248" w:firstLine="708"/>
        <w:rPr>
          <w:rFonts w:ascii="Arial" w:hAnsi="Arial"/>
          <w:sz w:val="22"/>
          <w:szCs w:val="16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3"/>
          <w:footerReference w:type="default" r:id="rId14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0D2D7" w14:textId="77777777" w:rsidR="00933CB9" w:rsidRDefault="00933CB9">
      <w:r>
        <w:separator/>
      </w:r>
    </w:p>
  </w:endnote>
  <w:endnote w:type="continuationSeparator" w:id="0">
    <w:p w14:paraId="57857134" w14:textId="77777777" w:rsidR="00933CB9" w:rsidRDefault="00933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8FA585" w14:textId="77777777" w:rsidR="00933CB9" w:rsidRDefault="00933CB9">
      <w:r>
        <w:separator/>
      </w:r>
    </w:p>
  </w:footnote>
  <w:footnote w:type="continuationSeparator" w:id="0">
    <w:p w14:paraId="063FC7FF" w14:textId="77777777" w:rsidR="00933CB9" w:rsidRDefault="00933C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F3425"/>
    <w:multiLevelType w:val="hybridMultilevel"/>
    <w:tmpl w:val="7C6259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2D42B8"/>
    <w:multiLevelType w:val="hybridMultilevel"/>
    <w:tmpl w:val="8A2EA0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CF4F78"/>
    <w:multiLevelType w:val="hybridMultilevel"/>
    <w:tmpl w:val="CD12DC98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436A04F2"/>
    <w:multiLevelType w:val="hybridMultilevel"/>
    <w:tmpl w:val="E028E32E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8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05166B"/>
    <w:multiLevelType w:val="hybridMultilevel"/>
    <w:tmpl w:val="8F264F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692601"/>
    <w:multiLevelType w:val="hybridMultilevel"/>
    <w:tmpl w:val="0D7EEA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6B3FF1"/>
    <w:multiLevelType w:val="hybridMultilevel"/>
    <w:tmpl w:val="72C0C2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F81F6E"/>
    <w:multiLevelType w:val="hybridMultilevel"/>
    <w:tmpl w:val="E2B036C0"/>
    <w:lvl w:ilvl="0" w:tplc="0415000F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3" w15:restartNumberingAfterBreak="0">
    <w:nsid w:val="58D11076"/>
    <w:multiLevelType w:val="hybridMultilevel"/>
    <w:tmpl w:val="B5A87974"/>
    <w:lvl w:ilvl="0" w:tplc="F21E274A">
      <w:start w:val="1"/>
      <w:numFmt w:val="decimal"/>
      <w:lvlText w:val="%1)"/>
      <w:lvlJc w:val="left"/>
      <w:pPr>
        <w:ind w:left="860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4" w15:restartNumberingAfterBreak="0">
    <w:nsid w:val="5AAB104B"/>
    <w:multiLevelType w:val="hybridMultilevel"/>
    <w:tmpl w:val="1FA8E552"/>
    <w:lvl w:ilvl="0" w:tplc="4224B194">
      <w:start w:val="1"/>
      <w:numFmt w:val="decimal"/>
      <w:lvlText w:val="%1."/>
      <w:lvlJc w:val="left"/>
      <w:pPr>
        <w:ind w:left="5523" w:hanging="4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8976" w:hanging="360"/>
      </w:pPr>
    </w:lvl>
    <w:lvl w:ilvl="2" w:tplc="0415001B" w:tentative="1">
      <w:start w:val="1"/>
      <w:numFmt w:val="lowerRoman"/>
      <w:lvlText w:val="%3."/>
      <w:lvlJc w:val="right"/>
      <w:pPr>
        <w:ind w:left="9696" w:hanging="180"/>
      </w:pPr>
    </w:lvl>
    <w:lvl w:ilvl="3" w:tplc="0415000F" w:tentative="1">
      <w:start w:val="1"/>
      <w:numFmt w:val="decimal"/>
      <w:lvlText w:val="%4."/>
      <w:lvlJc w:val="left"/>
      <w:pPr>
        <w:ind w:left="10416" w:hanging="360"/>
      </w:pPr>
    </w:lvl>
    <w:lvl w:ilvl="4" w:tplc="04150019" w:tentative="1">
      <w:start w:val="1"/>
      <w:numFmt w:val="lowerLetter"/>
      <w:lvlText w:val="%5."/>
      <w:lvlJc w:val="left"/>
      <w:pPr>
        <w:ind w:left="11136" w:hanging="360"/>
      </w:pPr>
    </w:lvl>
    <w:lvl w:ilvl="5" w:tplc="0415001B" w:tentative="1">
      <w:start w:val="1"/>
      <w:numFmt w:val="lowerRoman"/>
      <w:lvlText w:val="%6."/>
      <w:lvlJc w:val="right"/>
      <w:pPr>
        <w:ind w:left="11856" w:hanging="180"/>
      </w:pPr>
    </w:lvl>
    <w:lvl w:ilvl="6" w:tplc="0415000F" w:tentative="1">
      <w:start w:val="1"/>
      <w:numFmt w:val="decimal"/>
      <w:lvlText w:val="%7."/>
      <w:lvlJc w:val="left"/>
      <w:pPr>
        <w:ind w:left="12576" w:hanging="360"/>
      </w:pPr>
    </w:lvl>
    <w:lvl w:ilvl="7" w:tplc="04150019" w:tentative="1">
      <w:start w:val="1"/>
      <w:numFmt w:val="lowerLetter"/>
      <w:lvlText w:val="%8."/>
      <w:lvlJc w:val="left"/>
      <w:pPr>
        <w:ind w:left="13296" w:hanging="360"/>
      </w:pPr>
    </w:lvl>
    <w:lvl w:ilvl="8" w:tplc="0415001B" w:tentative="1">
      <w:start w:val="1"/>
      <w:numFmt w:val="lowerRoman"/>
      <w:lvlText w:val="%9."/>
      <w:lvlJc w:val="right"/>
      <w:pPr>
        <w:ind w:left="14016" w:hanging="180"/>
      </w:pPr>
    </w:lvl>
  </w:abstractNum>
  <w:abstractNum w:abstractNumId="25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E021F9"/>
    <w:multiLevelType w:val="hybridMultilevel"/>
    <w:tmpl w:val="F51260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A7608C3"/>
    <w:multiLevelType w:val="hybridMultilevel"/>
    <w:tmpl w:val="A3CE908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9C67BEE"/>
    <w:multiLevelType w:val="hybridMultilevel"/>
    <w:tmpl w:val="7A522462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0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4"/>
  </w:num>
  <w:num w:numId="12" w16cid:durableId="1489051677">
    <w:abstractNumId w:val="27"/>
  </w:num>
  <w:num w:numId="13" w16cid:durableId="531576333">
    <w:abstractNumId w:val="25"/>
  </w:num>
  <w:num w:numId="14" w16cid:durableId="1130981093">
    <w:abstractNumId w:val="10"/>
  </w:num>
  <w:num w:numId="15" w16cid:durableId="1605186940">
    <w:abstractNumId w:val="15"/>
  </w:num>
  <w:num w:numId="16" w16cid:durableId="1927491862">
    <w:abstractNumId w:val="24"/>
  </w:num>
  <w:num w:numId="17" w16cid:durableId="1461193551">
    <w:abstractNumId w:val="30"/>
  </w:num>
  <w:num w:numId="18" w16cid:durableId="87240931">
    <w:abstractNumId w:val="18"/>
  </w:num>
  <w:num w:numId="19" w16cid:durableId="1112166949">
    <w:abstractNumId w:val="11"/>
  </w:num>
  <w:num w:numId="20" w16cid:durableId="861019943">
    <w:abstractNumId w:val="26"/>
  </w:num>
  <w:num w:numId="21" w16cid:durableId="1477528599">
    <w:abstractNumId w:val="17"/>
  </w:num>
  <w:num w:numId="22" w16cid:durableId="1738437921">
    <w:abstractNumId w:val="21"/>
  </w:num>
  <w:num w:numId="23" w16cid:durableId="997460035">
    <w:abstractNumId w:val="12"/>
  </w:num>
  <w:num w:numId="24" w16cid:durableId="1379620369">
    <w:abstractNumId w:val="22"/>
  </w:num>
  <w:num w:numId="25" w16cid:durableId="408190662">
    <w:abstractNumId w:val="16"/>
  </w:num>
  <w:num w:numId="26" w16cid:durableId="1757286528">
    <w:abstractNumId w:val="23"/>
  </w:num>
  <w:num w:numId="27" w16cid:durableId="128977394">
    <w:abstractNumId w:val="13"/>
  </w:num>
  <w:num w:numId="28" w16cid:durableId="976839011">
    <w:abstractNumId w:val="28"/>
  </w:num>
  <w:num w:numId="29" w16cid:durableId="949776693">
    <w:abstractNumId w:val="19"/>
  </w:num>
  <w:num w:numId="30" w16cid:durableId="1496261626">
    <w:abstractNumId w:val="20"/>
  </w:num>
  <w:num w:numId="31" w16cid:durableId="168096114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1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0516"/>
    <w:rsid w:val="000615E8"/>
    <w:rsid w:val="00063092"/>
    <w:rsid w:val="00063A88"/>
    <w:rsid w:val="00063F26"/>
    <w:rsid w:val="00064547"/>
    <w:rsid w:val="00064D08"/>
    <w:rsid w:val="00065527"/>
    <w:rsid w:val="0006568D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89E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27FA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36630"/>
    <w:rsid w:val="0034077D"/>
    <w:rsid w:val="003413CD"/>
    <w:rsid w:val="0034194F"/>
    <w:rsid w:val="00342004"/>
    <w:rsid w:val="0034272A"/>
    <w:rsid w:val="0034371D"/>
    <w:rsid w:val="003441D9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9AF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49A6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3909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005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6425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6E8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0E2A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356A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1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3F0B"/>
    <w:rsid w:val="00764045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0FFC"/>
    <w:rsid w:val="007A10B7"/>
    <w:rsid w:val="007A11A2"/>
    <w:rsid w:val="007A11B0"/>
    <w:rsid w:val="007A1592"/>
    <w:rsid w:val="007A1BE8"/>
    <w:rsid w:val="007A2EF1"/>
    <w:rsid w:val="007A340C"/>
    <w:rsid w:val="007A3E20"/>
    <w:rsid w:val="007A3FA9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151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2332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A6E66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3CB9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4E7F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4B6D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436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E65FE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10EB"/>
    <w:rsid w:val="00B52579"/>
    <w:rsid w:val="00B52DCA"/>
    <w:rsid w:val="00B556B5"/>
    <w:rsid w:val="00B55CEB"/>
    <w:rsid w:val="00B55D16"/>
    <w:rsid w:val="00B55E92"/>
    <w:rsid w:val="00B565E1"/>
    <w:rsid w:val="00B578E2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71C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064"/>
    <w:rsid w:val="00BF36C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0C75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2E52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3F99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58B8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1CC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adm.p.lodz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wa.gromek@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2190</Words>
  <Characters>13142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14</cp:revision>
  <cp:lastPrinted>2017-06-22T12:04:00Z</cp:lastPrinted>
  <dcterms:created xsi:type="dcterms:W3CDTF">2024-07-17T11:45:00Z</dcterms:created>
  <dcterms:modified xsi:type="dcterms:W3CDTF">2024-07-25T05:59:00Z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