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3B41" w14:textId="640E6A27" w:rsidR="00FD7070" w:rsidRPr="00E70D83" w:rsidRDefault="00E849A1" w:rsidP="00683F22">
      <w:pPr>
        <w:jc w:val="center"/>
        <w:rPr>
          <w:rFonts w:ascii="Tahoma" w:hAnsi="Tahoma" w:cs="Tahoma"/>
          <w:bCs/>
        </w:rPr>
      </w:pPr>
      <w:bookmarkStart w:id="0" w:name="_Hlk87948190"/>
      <w:r w:rsidRPr="00E70D83">
        <w:rPr>
          <w:rFonts w:ascii="Tahoma" w:eastAsia="Tahoma" w:hAnsi="Tahoma" w:cs="Tahoma"/>
          <w:noProof/>
          <w:lang w:bidi="en-US"/>
        </w:rPr>
        <w:drawing>
          <wp:anchor distT="0" distB="0" distL="114300" distR="114300" simplePos="0" relativeHeight="251657728" behindDoc="0" locked="0" layoutInCell="1" allowOverlap="1" wp14:anchorId="17F6F6E4" wp14:editId="7AE66864">
            <wp:simplePos x="0" y="0"/>
            <wp:positionH relativeFrom="column">
              <wp:posOffset>0</wp:posOffset>
            </wp:positionH>
            <wp:positionV relativeFrom="page">
              <wp:posOffset>313055</wp:posOffset>
            </wp:positionV>
            <wp:extent cx="799465" cy="1254760"/>
            <wp:effectExtent l="0" t="0" r="0" b="0"/>
            <wp:wrapSquare wrapText="bothSides"/>
            <wp:docPr id="2" name="Obraz 4"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1254760"/>
                    </a:xfrm>
                    <a:prstGeom prst="rect">
                      <a:avLst/>
                    </a:prstGeom>
                    <a:noFill/>
                  </pic:spPr>
                </pic:pic>
              </a:graphicData>
            </a:graphic>
            <wp14:sizeRelH relativeFrom="page">
              <wp14:pctWidth>0</wp14:pctWidth>
            </wp14:sizeRelH>
            <wp14:sizeRelV relativeFrom="page">
              <wp14:pctHeight>0</wp14:pctHeight>
            </wp14:sizeRelV>
          </wp:anchor>
        </w:drawing>
      </w:r>
      <w:r w:rsidR="007F3270" w:rsidRPr="00E70D83">
        <w:rPr>
          <w:rFonts w:ascii="Tahoma" w:eastAsia="Tahoma" w:hAnsi="Tahoma" w:cs="Tahoma"/>
          <w:lang w:bidi="en-US"/>
        </w:rPr>
        <w:t>Ordinance No. 28/2024</w:t>
      </w:r>
    </w:p>
    <w:p w14:paraId="43BFF4EB" w14:textId="77777777" w:rsidR="00FD7070" w:rsidRPr="00E70D83" w:rsidRDefault="006964C7" w:rsidP="00683F22">
      <w:pPr>
        <w:jc w:val="center"/>
        <w:rPr>
          <w:rFonts w:ascii="Tahoma" w:hAnsi="Tahoma" w:cs="Tahoma"/>
          <w:bCs/>
        </w:rPr>
      </w:pPr>
      <w:r w:rsidRPr="00E70D83">
        <w:rPr>
          <w:rFonts w:ascii="Tahoma" w:eastAsia="Tahoma" w:hAnsi="Tahoma" w:cs="Tahoma"/>
          <w:lang w:bidi="en-US"/>
        </w:rPr>
        <w:t>Rector of Lodz University of Technology</w:t>
      </w:r>
    </w:p>
    <w:p w14:paraId="3623C013" w14:textId="379DE307" w:rsidR="00FD7070" w:rsidRPr="00E70D83" w:rsidRDefault="00FD7070" w:rsidP="00683F22">
      <w:pPr>
        <w:jc w:val="center"/>
        <w:rPr>
          <w:rFonts w:ascii="Tahoma" w:hAnsi="Tahoma" w:cs="Tahoma"/>
          <w:bCs/>
        </w:rPr>
      </w:pPr>
      <w:r w:rsidRPr="00E70D83">
        <w:rPr>
          <w:rFonts w:ascii="Tahoma" w:eastAsia="Tahoma" w:hAnsi="Tahoma" w:cs="Tahoma"/>
          <w:lang w:bidi="en-US"/>
        </w:rPr>
        <w:t>August 8, 2024</w:t>
      </w:r>
    </w:p>
    <w:p w14:paraId="6BD2AC6B" w14:textId="25248875" w:rsidR="000C0459" w:rsidRPr="00E70D83" w:rsidRDefault="00E51AA9" w:rsidP="00E51AA9">
      <w:pPr>
        <w:spacing w:before="120"/>
        <w:jc w:val="center"/>
        <w:rPr>
          <w:rFonts w:ascii="Tahoma" w:hAnsi="Tahoma" w:cs="Tahoma"/>
          <w:bCs/>
        </w:rPr>
      </w:pPr>
      <w:r w:rsidRPr="00E70D83">
        <w:rPr>
          <w:rFonts w:ascii="Tahoma" w:eastAsia="Aptos" w:hAnsi="Tahoma" w:cs="Tahoma"/>
          <w:kern w:val="2"/>
          <w:lang w:bidi="en-US"/>
        </w:rPr>
        <w:t>regarding the rules for the verification of individuals in connection with the provisions of the Act on counteracting the threat of sexual offences</w:t>
      </w:r>
      <w:r w:rsidRPr="00E70D83">
        <w:rPr>
          <w:rFonts w:ascii="Tahoma" w:eastAsia="Aptos" w:hAnsi="Tahoma" w:cs="Tahoma"/>
          <w:kern w:val="2"/>
          <w:lang w:bidi="en-US"/>
        </w:rPr>
        <w:br/>
        <w:t>and protection of minors</w:t>
      </w:r>
    </w:p>
    <w:p w14:paraId="0C2D630F" w14:textId="7EE5DCA6" w:rsidR="00EE7A78" w:rsidRPr="00E70D83" w:rsidRDefault="00EE7A78" w:rsidP="00A238D7">
      <w:pPr>
        <w:spacing w:before="120"/>
        <w:rPr>
          <w:bCs/>
        </w:rPr>
      </w:pPr>
    </w:p>
    <w:p w14:paraId="534EBAAC" w14:textId="77777777" w:rsidR="007C6A0D" w:rsidRPr="00E70D83" w:rsidRDefault="007C6A0D" w:rsidP="00A238D7">
      <w:pPr>
        <w:spacing w:before="120"/>
        <w:rPr>
          <w:bCs/>
        </w:rPr>
      </w:pPr>
    </w:p>
    <w:bookmarkEnd w:id="0"/>
    <w:p w14:paraId="43034D41" w14:textId="00124F45" w:rsidR="0036603C" w:rsidRPr="00E70D83" w:rsidRDefault="00E51AA9" w:rsidP="00E249FC">
      <w:pPr>
        <w:pStyle w:val="Default"/>
        <w:spacing w:before="120"/>
        <w:jc w:val="both"/>
        <w:rPr>
          <w:rFonts w:ascii="Times New Roman" w:hAnsi="Times New Roman" w:cs="Times New Roman"/>
          <w:color w:val="auto"/>
        </w:rPr>
      </w:pPr>
      <w:r w:rsidRPr="00E70D83">
        <w:rPr>
          <w:rFonts w:ascii="Times New Roman" w:eastAsia="Times New Roman" w:hAnsi="Times New Roman" w:cs="Times New Roman"/>
          <w:lang w:bidi="en-US"/>
        </w:rPr>
        <w:t>On the basis of Article 23(2)(2) and (5) of the Act of 20 July 2018 - Law on Higher Education and Science (i.e. Journal of Laws of 2023, item 742, as amended), § 14  (1) of the Statute of Lodz University of Technology – Resolution No. 88/2019 of the Senate of Lodz University of Technology of July 10, 2019, in connection with:</w:t>
      </w:r>
    </w:p>
    <w:p w14:paraId="5D5A1E0B" w14:textId="2FE5D184" w:rsidR="0036603C" w:rsidRPr="00E70D83" w:rsidRDefault="00E249FC" w:rsidP="00E249FC">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Article 21 of the Act of 13 May 2016 on counteracting the threat of sexual offences and protection of minors (</w:t>
      </w:r>
      <w:r w:rsidR="00E70D83" w:rsidRPr="00E70D83">
        <w:rPr>
          <w:rFonts w:ascii="Times New Roman" w:eastAsia="Times New Roman" w:hAnsi="Times New Roman" w:cs="Times New Roman"/>
          <w:lang w:bidi="en-US"/>
        </w:rPr>
        <w:t>i.e.,</w:t>
      </w:r>
      <w:r w:rsidRPr="00E70D83">
        <w:rPr>
          <w:rFonts w:ascii="Times New Roman" w:eastAsia="Times New Roman" w:hAnsi="Times New Roman" w:cs="Times New Roman"/>
          <w:lang w:bidi="en-US"/>
        </w:rPr>
        <w:t xml:space="preserve"> Journal Laws of 2024, item 560);</w:t>
      </w:r>
    </w:p>
    <w:p w14:paraId="31EA056D" w14:textId="1A754665" w:rsidR="0036603C" w:rsidRPr="00E70D83" w:rsidRDefault="00E249FC" w:rsidP="00E249FC">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Regulation of the Minister of Justice of 31 July 2017 on the procedure, method and scope of obtaining and making available information from the Register with limited access and the method of setting up a user account (Journal of Laws of 2017, item 1561, as amended);</w:t>
      </w:r>
    </w:p>
    <w:p w14:paraId="1425145D" w14:textId="2745A78A" w:rsidR="0036603C" w:rsidRPr="00E70D83" w:rsidRDefault="00E249FC" w:rsidP="00E139FA">
      <w:pPr>
        <w:pStyle w:val="Default"/>
        <w:spacing w:before="120"/>
        <w:ind w:left="425" w:hanging="425"/>
        <w:jc w:val="both"/>
        <w:rPr>
          <w:rFonts w:ascii="Times New Roman" w:hAnsi="Times New Roman" w:cs="Times New Roman"/>
          <w:color w:val="auto"/>
        </w:rPr>
      </w:pPr>
      <w:r w:rsidRPr="00E70D83">
        <w:rPr>
          <w:rFonts w:ascii="Times New Roman" w:eastAsia="Times New Roman" w:hAnsi="Times New Roman" w:cs="Times New Roman"/>
          <w:color w:val="auto"/>
          <w:lang w:bidi="en-US"/>
        </w:rPr>
        <w:t>3)</w:t>
      </w:r>
      <w:r w:rsidRPr="00E70D83">
        <w:rPr>
          <w:rFonts w:ascii="Times New Roman" w:eastAsia="Times New Roman" w:hAnsi="Times New Roman" w:cs="Times New Roman"/>
          <w:color w:val="auto"/>
          <w:lang w:bidi="en-US"/>
        </w:rPr>
        <w:tab/>
        <w:t>the Act of 24 May 2000 on the National Criminal Register (</w:t>
      </w:r>
      <w:r w:rsidR="00E70D83" w:rsidRPr="00E70D83">
        <w:rPr>
          <w:rFonts w:ascii="Times New Roman" w:eastAsia="Times New Roman" w:hAnsi="Times New Roman" w:cs="Times New Roman"/>
          <w:color w:val="auto"/>
          <w:lang w:bidi="en-US"/>
        </w:rPr>
        <w:t>i.e.,</w:t>
      </w:r>
      <w:r w:rsidRPr="00E70D83">
        <w:rPr>
          <w:rFonts w:ascii="Times New Roman" w:eastAsia="Times New Roman" w:hAnsi="Times New Roman" w:cs="Times New Roman"/>
          <w:color w:val="auto"/>
          <w:lang w:bidi="en-US"/>
        </w:rPr>
        <w:t xml:space="preserve"> Journal of Laws of 2024, item 276)</w:t>
      </w:r>
    </w:p>
    <w:p w14:paraId="4C6605C7" w14:textId="156964FF" w:rsidR="00E51AA9" w:rsidRPr="00E70D83" w:rsidRDefault="00E51AA9" w:rsidP="00E139FA">
      <w:pPr>
        <w:pStyle w:val="Default"/>
        <w:spacing w:before="120"/>
        <w:ind w:left="425" w:hanging="425"/>
        <w:jc w:val="both"/>
        <w:rPr>
          <w:rFonts w:ascii="Times New Roman" w:hAnsi="Times New Roman" w:cs="Times New Roman"/>
          <w:color w:val="auto"/>
        </w:rPr>
      </w:pPr>
      <w:r w:rsidRPr="00E70D83">
        <w:rPr>
          <w:rFonts w:ascii="Times New Roman" w:eastAsia="Times New Roman" w:hAnsi="Times New Roman" w:cs="Times New Roman"/>
          <w:lang w:bidi="en-US"/>
        </w:rPr>
        <w:t>I decree the following:</w:t>
      </w:r>
    </w:p>
    <w:p w14:paraId="74902552" w14:textId="2701FE0C" w:rsidR="00E51AA9" w:rsidRPr="00E70D83" w:rsidRDefault="00E51AA9" w:rsidP="00904319">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t>§ 1</w:t>
      </w:r>
    </w:p>
    <w:p w14:paraId="0464D9F7" w14:textId="6A67D772" w:rsidR="006A46B7" w:rsidRPr="00E70D83" w:rsidRDefault="006A46B7" w:rsidP="006A46B7">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The principles set out in this regulation are intended to counteract sexual threats against minors at the University. The effectiveness of actions in this area is to be ensured by verification of persons having contact with minors before entering into an employment relationship with them or before allowing them to participate in activities related to the upbringing, education, recreation, practicing sports, providing psychological counselling or pursuing other interests of minors or caring for them.</w:t>
      </w:r>
    </w:p>
    <w:p w14:paraId="3E8B8178" w14:textId="595ECECA" w:rsidR="00E51AA9" w:rsidRPr="00E70D83" w:rsidRDefault="006A46B7" w:rsidP="00933ED5">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The terms used in this regulation mean:</w:t>
      </w:r>
    </w:p>
    <w:p w14:paraId="08F2BF8D" w14:textId="36912C0C"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 xml:space="preserve">minor – a person under 18 years of age who has not </w:t>
      </w:r>
      <w:proofErr w:type="gramStart"/>
      <w:r w:rsidRPr="00E70D83">
        <w:rPr>
          <w:rFonts w:ascii="Times New Roman" w:eastAsia="Times New Roman" w:hAnsi="Times New Roman" w:cs="Times New Roman"/>
          <w:lang w:bidi="en-US"/>
        </w:rPr>
        <w:t>entered into</w:t>
      </w:r>
      <w:proofErr w:type="gramEnd"/>
      <w:r w:rsidRPr="00E70D83">
        <w:rPr>
          <w:rFonts w:ascii="Times New Roman" w:eastAsia="Times New Roman" w:hAnsi="Times New Roman" w:cs="Times New Roman"/>
          <w:lang w:bidi="en-US"/>
        </w:rPr>
        <w:t xml:space="preserve"> marriage;</w:t>
      </w:r>
    </w:p>
    <w:p w14:paraId="63AB275D" w14:textId="5E842207"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Act – Act of 13 May 2016 Act on counteracting the threat of sexual offences the protection of minors (</w:t>
      </w:r>
      <w:r w:rsidR="00E70D83" w:rsidRPr="00E70D83">
        <w:rPr>
          <w:rFonts w:ascii="Times New Roman" w:eastAsia="Times New Roman" w:hAnsi="Times New Roman" w:cs="Times New Roman"/>
          <w:lang w:bidi="en-US"/>
        </w:rPr>
        <w:t>i.e.,</w:t>
      </w:r>
      <w:r w:rsidRPr="00E70D83">
        <w:rPr>
          <w:rFonts w:ascii="Times New Roman" w:eastAsia="Times New Roman" w:hAnsi="Times New Roman" w:cs="Times New Roman"/>
          <w:lang w:bidi="en-US"/>
        </w:rPr>
        <w:t xml:space="preserve"> Journal of Laws of 2024, item 560);</w:t>
      </w:r>
    </w:p>
    <w:p w14:paraId="3811FBE5" w14:textId="6DBBBF60"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Penal Code – Act of 6 June 1997 – Penal Code (</w:t>
      </w:r>
      <w:r w:rsidR="00E70D83" w:rsidRPr="00E70D83">
        <w:rPr>
          <w:rFonts w:ascii="Times New Roman" w:eastAsia="Times New Roman" w:hAnsi="Times New Roman" w:cs="Times New Roman"/>
          <w:lang w:bidi="en-US"/>
        </w:rPr>
        <w:t>i.e.,</w:t>
      </w:r>
      <w:r w:rsidRPr="00E70D83">
        <w:rPr>
          <w:rFonts w:ascii="Times New Roman" w:eastAsia="Times New Roman" w:hAnsi="Times New Roman" w:cs="Times New Roman"/>
          <w:lang w:bidi="en-US"/>
        </w:rPr>
        <w:t xml:space="preserve"> Journal of Laws of 2024, item 17);</w:t>
      </w:r>
    </w:p>
    <w:p w14:paraId="24F94341" w14:textId="14EFCC57"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4)</w:t>
      </w:r>
      <w:r w:rsidRPr="00E70D83">
        <w:rPr>
          <w:rFonts w:ascii="Times New Roman" w:eastAsia="Times New Roman" w:hAnsi="Times New Roman" w:cs="Times New Roman"/>
          <w:lang w:bidi="en-US"/>
        </w:rPr>
        <w:tab/>
        <w:t>Register – the Register of Sexual Offenders referred to in Article 4 of the Act;</w:t>
      </w:r>
    </w:p>
    <w:p w14:paraId="0995DDE6" w14:textId="2D724C8F"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5)</w:t>
      </w:r>
      <w:r w:rsidRPr="00E70D83">
        <w:rPr>
          <w:rFonts w:ascii="Times New Roman" w:eastAsia="Times New Roman" w:hAnsi="Times New Roman" w:cs="Times New Roman"/>
          <w:lang w:bidi="en-US"/>
        </w:rPr>
        <w:tab/>
        <w:t>KRK – National Criminal Register;</w:t>
      </w:r>
    </w:p>
    <w:p w14:paraId="556E6664" w14:textId="1E45612F"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6)</w:t>
      </w:r>
      <w:r w:rsidRPr="00E70D83">
        <w:rPr>
          <w:rFonts w:ascii="Times New Roman" w:eastAsia="Times New Roman" w:hAnsi="Times New Roman" w:cs="Times New Roman"/>
          <w:lang w:bidi="en-US"/>
        </w:rPr>
        <w:tab/>
        <w:t>University – Lodz University of Technology;</w:t>
      </w:r>
    </w:p>
    <w:p w14:paraId="075B001F" w14:textId="6C70406E" w:rsidR="00E51AA9" w:rsidRPr="00E70D83" w:rsidRDefault="00933ED5" w:rsidP="00933ED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7)</w:t>
      </w:r>
      <w:r w:rsidRPr="00E70D83">
        <w:rPr>
          <w:rFonts w:ascii="Times New Roman" w:eastAsia="Times New Roman" w:hAnsi="Times New Roman" w:cs="Times New Roman"/>
          <w:lang w:bidi="en-US"/>
        </w:rPr>
        <w:tab/>
        <w:t>Representative – Director of the Human Capital Management Centre;</w:t>
      </w:r>
    </w:p>
    <w:p w14:paraId="7652BADA" w14:textId="6C41443F" w:rsidR="00E51AA9" w:rsidRPr="00E70D83" w:rsidRDefault="00933ED5" w:rsidP="00933ED5">
      <w:pPr>
        <w:pStyle w:val="Default"/>
        <w:spacing w:before="120"/>
        <w:ind w:left="850" w:hanging="425"/>
        <w:jc w:val="both"/>
        <w:rPr>
          <w:rFonts w:ascii="Times New Roman" w:hAnsi="Times New Roman" w:cs="Times New Roman"/>
          <w:color w:val="auto"/>
        </w:rPr>
      </w:pPr>
      <w:r w:rsidRPr="00E70D83">
        <w:rPr>
          <w:rFonts w:ascii="Times New Roman" w:eastAsia="Times New Roman" w:hAnsi="Times New Roman" w:cs="Times New Roman"/>
          <w:lang w:bidi="en-US"/>
        </w:rPr>
        <w:t>8)</w:t>
      </w:r>
      <w:r w:rsidRPr="00E70D83">
        <w:rPr>
          <w:rFonts w:ascii="Times New Roman" w:eastAsia="Times New Roman" w:hAnsi="Times New Roman" w:cs="Times New Roman"/>
          <w:lang w:bidi="en-US"/>
        </w:rPr>
        <w:tab/>
      </w:r>
      <w:r w:rsidR="00E70D83" w:rsidRPr="00E70D83">
        <w:rPr>
          <w:rFonts w:ascii="Times New Roman" w:eastAsia="Times New Roman" w:hAnsi="Times New Roman" w:cs="Times New Roman"/>
          <w:lang w:bidi="en-US"/>
        </w:rPr>
        <w:t>Authorized</w:t>
      </w:r>
      <w:r w:rsidRPr="00E70D83">
        <w:rPr>
          <w:rFonts w:ascii="Times New Roman" w:eastAsia="Times New Roman" w:hAnsi="Times New Roman" w:cs="Times New Roman"/>
          <w:lang w:bidi="en-US"/>
        </w:rPr>
        <w:t xml:space="preserve"> Representative – a person to whom the Rector of the University has granted power of attorney to request information from the Register.</w:t>
      </w:r>
    </w:p>
    <w:p w14:paraId="5ED72412" w14:textId="0301412C" w:rsidR="00E51AA9" w:rsidRPr="00E70D83" w:rsidRDefault="00E51AA9" w:rsidP="00933ED5">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t>§ 2</w:t>
      </w:r>
    </w:p>
    <w:p w14:paraId="694D20C9" w14:textId="235A4B4D" w:rsidR="00E51AA9" w:rsidRPr="00E70D83" w:rsidRDefault="00E51AA9" w:rsidP="00842FAC">
      <w:pPr>
        <w:pStyle w:val="Default"/>
        <w:spacing w:after="120"/>
        <w:jc w:val="center"/>
        <w:rPr>
          <w:rFonts w:ascii="Times New Roman" w:hAnsi="Times New Roman" w:cs="Times New Roman"/>
          <w:b/>
        </w:rPr>
      </w:pPr>
      <w:r w:rsidRPr="00E70D83">
        <w:rPr>
          <w:rFonts w:ascii="Times New Roman" w:eastAsia="Times New Roman" w:hAnsi="Times New Roman" w:cs="Times New Roman"/>
          <w:b/>
          <w:lang w:bidi="en-US"/>
        </w:rPr>
        <w:t>Subject scope</w:t>
      </w:r>
    </w:p>
    <w:p w14:paraId="4EEFA3F3" w14:textId="18DE9A0A" w:rsidR="00E51AA9" w:rsidRPr="00E70D83" w:rsidRDefault="00225FB1" w:rsidP="00570CD2">
      <w:pPr>
        <w:pStyle w:val="Default"/>
        <w:spacing w:before="120"/>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 xml:space="preserve">At the University, the activities referred to in § 1 (1) </w:t>
      </w:r>
      <w:proofErr w:type="gramStart"/>
      <w:r w:rsidRPr="00E70D83">
        <w:rPr>
          <w:rFonts w:ascii="Times New Roman" w:eastAsia="Times New Roman" w:hAnsi="Times New Roman" w:cs="Times New Roman"/>
          <w:lang w:bidi="en-US"/>
        </w:rPr>
        <w:t>are considered to be</w:t>
      </w:r>
      <w:proofErr w:type="gramEnd"/>
      <w:r w:rsidRPr="00E70D83">
        <w:rPr>
          <w:rFonts w:ascii="Times New Roman" w:eastAsia="Times New Roman" w:hAnsi="Times New Roman" w:cs="Times New Roman"/>
          <w:lang w:bidi="en-US"/>
        </w:rPr>
        <w:t>:</w:t>
      </w:r>
    </w:p>
    <w:p w14:paraId="5A716E74" w14:textId="432A6D96"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conducting teaching classes within the framework of first and second cycle studies, educating doctoral students;</w:t>
      </w:r>
    </w:p>
    <w:p w14:paraId="4CA7356D" w14:textId="51302EE5"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conducting courses, trainings and summer schools, postgraduate studies;</w:t>
      </w:r>
    </w:p>
    <w:p w14:paraId="45B975E8" w14:textId="221FB642" w:rsidR="00E51AA9" w:rsidRPr="00E70D83" w:rsidRDefault="00225FB1" w:rsidP="00570CD2">
      <w:pPr>
        <w:pStyle w:val="Default"/>
        <w:spacing w:before="120"/>
        <w:ind w:left="850" w:hanging="425"/>
        <w:jc w:val="both"/>
        <w:rPr>
          <w:rFonts w:ascii="Times New Roman" w:hAnsi="Times New Roman" w:cs="Times New Roman"/>
          <w:color w:val="auto"/>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conducting classes at the Non-public Nursery of Lodz University of Technology in Lodz;</w:t>
      </w:r>
    </w:p>
    <w:p w14:paraId="76ED20EA" w14:textId="41AB608B" w:rsidR="00E51AA9" w:rsidRPr="00E70D83" w:rsidRDefault="00225FB1" w:rsidP="00570CD2">
      <w:pPr>
        <w:pStyle w:val="Default"/>
        <w:spacing w:before="120"/>
        <w:ind w:left="850" w:hanging="425"/>
        <w:jc w:val="both"/>
        <w:rPr>
          <w:rFonts w:ascii="Times New Roman" w:hAnsi="Times New Roman" w:cs="Times New Roman"/>
          <w:color w:val="auto"/>
        </w:rPr>
      </w:pPr>
      <w:r w:rsidRPr="00E70D83">
        <w:rPr>
          <w:rFonts w:ascii="Times New Roman" w:eastAsia="Times New Roman" w:hAnsi="Times New Roman" w:cs="Times New Roman"/>
          <w:color w:val="auto"/>
          <w:lang w:bidi="en-US"/>
        </w:rPr>
        <w:lastRenderedPageBreak/>
        <w:t>4)</w:t>
      </w:r>
      <w:r w:rsidRPr="00E70D83">
        <w:rPr>
          <w:rFonts w:ascii="Times New Roman" w:eastAsia="Times New Roman" w:hAnsi="Times New Roman" w:cs="Times New Roman"/>
          <w:color w:val="auto"/>
          <w:lang w:bidi="en-US"/>
        </w:rPr>
        <w:tab/>
        <w:t>conducting classes at the Non-public Kindergarten of Lodz University of Technology in Lodz;</w:t>
      </w:r>
    </w:p>
    <w:p w14:paraId="0214B6D5" w14:textId="29F6B712"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5)</w:t>
      </w:r>
      <w:r w:rsidRPr="00E70D83">
        <w:rPr>
          <w:rFonts w:ascii="Times New Roman" w:eastAsia="Times New Roman" w:hAnsi="Times New Roman" w:cs="Times New Roman"/>
          <w:lang w:bidi="en-US"/>
        </w:rPr>
        <w:tab/>
        <w:t>conducting classes at the Public Secondary School of Lodz University of Technology;</w:t>
      </w:r>
    </w:p>
    <w:p w14:paraId="6FB6CCBD" w14:textId="5CB9442C"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6)</w:t>
      </w:r>
      <w:r w:rsidRPr="00E70D83">
        <w:rPr>
          <w:rFonts w:ascii="Times New Roman" w:eastAsia="Times New Roman" w:hAnsi="Times New Roman" w:cs="Times New Roman"/>
          <w:lang w:bidi="en-US"/>
        </w:rPr>
        <w:tab/>
        <w:t>conducting classes at the Lodz Children's University of Lodz University of Technology;</w:t>
      </w:r>
    </w:p>
    <w:p w14:paraId="52D953D1" w14:textId="5F6877B1"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7)</w:t>
      </w:r>
      <w:r w:rsidRPr="00E70D83">
        <w:rPr>
          <w:rFonts w:ascii="Times New Roman" w:eastAsia="Times New Roman" w:hAnsi="Times New Roman" w:cs="Times New Roman"/>
          <w:lang w:bidi="en-US"/>
        </w:rPr>
        <w:tab/>
        <w:t>conducting classes at the TUL Sports and Education Centre "Sports Bay";</w:t>
      </w:r>
    </w:p>
    <w:p w14:paraId="76714BB8" w14:textId="080C29B7"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8)</w:t>
      </w:r>
      <w:r w:rsidRPr="00E70D83">
        <w:rPr>
          <w:rFonts w:ascii="Times New Roman" w:eastAsia="Times New Roman" w:hAnsi="Times New Roman" w:cs="Times New Roman"/>
          <w:lang w:bidi="en-US"/>
        </w:rPr>
        <w:tab/>
      </w:r>
      <w:r w:rsidR="00E70D83" w:rsidRPr="00E70D83">
        <w:rPr>
          <w:rFonts w:ascii="Times New Roman" w:eastAsia="Times New Roman" w:hAnsi="Times New Roman" w:cs="Times New Roman"/>
          <w:lang w:bidi="en-US"/>
        </w:rPr>
        <w:t>organizing</w:t>
      </w:r>
      <w:r w:rsidRPr="00E70D83">
        <w:rPr>
          <w:rFonts w:ascii="Times New Roman" w:eastAsia="Times New Roman" w:hAnsi="Times New Roman" w:cs="Times New Roman"/>
          <w:lang w:bidi="en-US"/>
        </w:rPr>
        <w:t xml:space="preserve"> events of an entertainment, science dissemination, university promotion, integration, recreational, sports, tourist, </w:t>
      </w:r>
      <w:proofErr w:type="gramStart"/>
      <w:r w:rsidRPr="00E70D83">
        <w:rPr>
          <w:rFonts w:ascii="Times New Roman" w:eastAsia="Times New Roman" w:hAnsi="Times New Roman" w:cs="Times New Roman"/>
          <w:lang w:bidi="en-US"/>
        </w:rPr>
        <w:t>etc.</w:t>
      </w:r>
      <w:proofErr w:type="gramEnd"/>
      <w:r w:rsidRPr="00E70D83">
        <w:rPr>
          <w:rFonts w:ascii="Times New Roman" w:eastAsia="Times New Roman" w:hAnsi="Times New Roman" w:cs="Times New Roman"/>
          <w:lang w:bidi="en-US"/>
        </w:rPr>
        <w:t xml:space="preserve"> nature (including by student and doctoral student self-governments and university </w:t>
      </w:r>
      <w:r w:rsidR="00E70D83" w:rsidRPr="00E70D83">
        <w:rPr>
          <w:rFonts w:ascii="Times New Roman" w:eastAsia="Times New Roman" w:hAnsi="Times New Roman" w:cs="Times New Roman"/>
          <w:lang w:bidi="en-US"/>
        </w:rPr>
        <w:t>organizations</w:t>
      </w:r>
      <w:r w:rsidRPr="00E70D83">
        <w:rPr>
          <w:rFonts w:ascii="Times New Roman" w:eastAsia="Times New Roman" w:hAnsi="Times New Roman" w:cs="Times New Roman"/>
          <w:lang w:bidi="en-US"/>
        </w:rPr>
        <w:t>);</w:t>
      </w:r>
    </w:p>
    <w:p w14:paraId="7372C707" w14:textId="50F79FCB"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9)</w:t>
      </w:r>
      <w:r w:rsidRPr="00E70D83">
        <w:rPr>
          <w:rFonts w:ascii="Times New Roman" w:eastAsia="Times New Roman" w:hAnsi="Times New Roman" w:cs="Times New Roman"/>
          <w:lang w:bidi="en-US"/>
        </w:rPr>
        <w:tab/>
        <w:t>providing psychological support;</w:t>
      </w:r>
    </w:p>
    <w:p w14:paraId="60938671" w14:textId="18710026"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10)</w:t>
      </w:r>
      <w:r w:rsidRPr="00E70D83">
        <w:rPr>
          <w:rFonts w:ascii="Times New Roman" w:eastAsia="Times New Roman" w:hAnsi="Times New Roman" w:cs="Times New Roman"/>
          <w:lang w:bidi="en-US"/>
        </w:rPr>
        <w:tab/>
        <w:t xml:space="preserve">other events of an educational, upbringing, recreational and sporting nature, </w:t>
      </w:r>
      <w:proofErr w:type="gramStart"/>
      <w:r w:rsidRPr="00E70D83">
        <w:rPr>
          <w:rFonts w:ascii="Times New Roman" w:eastAsia="Times New Roman" w:hAnsi="Times New Roman" w:cs="Times New Roman"/>
          <w:lang w:bidi="en-US"/>
        </w:rPr>
        <w:t>provided that</w:t>
      </w:r>
      <w:proofErr w:type="gramEnd"/>
      <w:r w:rsidRPr="00E70D83">
        <w:rPr>
          <w:rFonts w:ascii="Times New Roman" w:eastAsia="Times New Roman" w:hAnsi="Times New Roman" w:cs="Times New Roman"/>
          <w:lang w:bidi="en-US"/>
        </w:rPr>
        <w:t xml:space="preserve"> minors participate in them.</w:t>
      </w:r>
    </w:p>
    <w:p w14:paraId="1AFF5D25" w14:textId="2BC1573B" w:rsidR="00E51AA9" w:rsidRPr="00E70D83" w:rsidRDefault="00225FB1" w:rsidP="00570CD2">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 xml:space="preserve">In the event of negative verification, the employee shall not be allowed to perform the activities referred to in </w:t>
      </w:r>
      <w:proofErr w:type="gramStart"/>
      <w:r w:rsidRPr="00E70D83">
        <w:rPr>
          <w:rFonts w:ascii="Times New Roman" w:eastAsia="Times New Roman" w:hAnsi="Times New Roman" w:cs="Times New Roman"/>
          <w:lang w:bidi="en-US"/>
        </w:rPr>
        <w:t>1</w:t>
      </w:r>
      <w:proofErr w:type="gramEnd"/>
      <w:r w:rsidRPr="00E70D83">
        <w:rPr>
          <w:rFonts w:ascii="Times New Roman" w:eastAsia="Times New Roman" w:hAnsi="Times New Roman" w:cs="Times New Roman"/>
          <w:lang w:bidi="en-US"/>
        </w:rPr>
        <w:t>.</w:t>
      </w:r>
    </w:p>
    <w:p w14:paraId="51A51F12" w14:textId="5EDE1328" w:rsidR="00E51AA9" w:rsidRPr="00E70D83" w:rsidRDefault="00E51AA9" w:rsidP="00225FB1">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t>§ 3</w:t>
      </w:r>
    </w:p>
    <w:p w14:paraId="61931399" w14:textId="4DB3D16D" w:rsidR="00E51AA9" w:rsidRPr="00E70D83" w:rsidRDefault="00E51AA9" w:rsidP="00842FAC">
      <w:pPr>
        <w:pStyle w:val="Default"/>
        <w:spacing w:after="120"/>
        <w:jc w:val="center"/>
        <w:rPr>
          <w:rFonts w:ascii="Times New Roman" w:hAnsi="Times New Roman" w:cs="Times New Roman"/>
          <w:b/>
        </w:rPr>
      </w:pPr>
      <w:r w:rsidRPr="00E70D83">
        <w:rPr>
          <w:rFonts w:ascii="Times New Roman" w:eastAsia="Times New Roman" w:hAnsi="Times New Roman" w:cs="Times New Roman"/>
          <w:b/>
          <w:lang w:bidi="en-US"/>
        </w:rPr>
        <w:t>Responsibilities on the part of the University</w:t>
      </w:r>
    </w:p>
    <w:p w14:paraId="6263C9D8" w14:textId="0F9C590D" w:rsidR="00E51AA9" w:rsidRPr="00E70D83" w:rsidRDefault="00225FB1" w:rsidP="00570CD2">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The Rector of Lodz University of Technology, the Representative, and the Proxies are authorized and obliged to verify in the Register:</w:t>
      </w:r>
    </w:p>
    <w:p w14:paraId="29434793" w14:textId="766351E5"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candidates for jobs related to activities covered by the protection of minors with whom an employment contract or other civil law contract is to be concluded – before concluding the contract;</w:t>
      </w:r>
    </w:p>
    <w:p w14:paraId="151D9FA8" w14:textId="2266E3D2" w:rsidR="00E51AA9" w:rsidRPr="00E70D83" w:rsidRDefault="00225FB1" w:rsidP="00570CD2">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employees who perform tasks related to activities covered by the protection of minors – before allowing them to perform these tasks.</w:t>
      </w:r>
    </w:p>
    <w:p w14:paraId="2C82ADEC" w14:textId="2A78AE0E" w:rsidR="00E51AA9" w:rsidRPr="00E70D83" w:rsidRDefault="00225FB1" w:rsidP="005F4551">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The Rector of Lodz University of Technology, the Representative, Deans of Faculties and Directors/Heads of organizational units/cells are authorized and obliged to verify in the Register:</w:t>
      </w:r>
    </w:p>
    <w:p w14:paraId="2C5711EC" w14:textId="327019C8"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students;</w:t>
      </w:r>
    </w:p>
    <w:p w14:paraId="235766C0" w14:textId="1FAF22E0"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doctoral students;</w:t>
      </w:r>
    </w:p>
    <w:p w14:paraId="6B0D8952" w14:textId="63BF6C65"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participants in postgraduate studies;</w:t>
      </w:r>
    </w:p>
    <w:p w14:paraId="015A0A20" w14:textId="4C1B0EB2"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4)</w:t>
      </w:r>
      <w:r w:rsidRPr="00E70D83">
        <w:rPr>
          <w:rFonts w:ascii="Times New Roman" w:eastAsia="Times New Roman" w:hAnsi="Times New Roman" w:cs="Times New Roman"/>
          <w:lang w:bidi="en-US"/>
        </w:rPr>
        <w:tab/>
        <w:t>persons accepted at the University for internships, apprenticeships and volunteering;</w:t>
      </w:r>
    </w:p>
    <w:p w14:paraId="76432080" w14:textId="02B77541"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5)</w:t>
      </w:r>
      <w:r w:rsidRPr="00E70D83">
        <w:rPr>
          <w:rFonts w:ascii="Times New Roman" w:eastAsia="Times New Roman" w:hAnsi="Times New Roman" w:cs="Times New Roman"/>
          <w:lang w:bidi="en-US"/>
        </w:rPr>
        <w:tab/>
        <w:t xml:space="preserve">persons performing other activities </w:t>
      </w:r>
      <w:proofErr w:type="gramStart"/>
      <w:r w:rsidRPr="00E70D83">
        <w:rPr>
          <w:rFonts w:ascii="Times New Roman" w:eastAsia="Times New Roman" w:hAnsi="Times New Roman" w:cs="Times New Roman"/>
          <w:lang w:bidi="en-US"/>
        </w:rPr>
        <w:t>on the basis of</w:t>
      </w:r>
      <w:proofErr w:type="gramEnd"/>
      <w:r w:rsidRPr="00E70D83">
        <w:rPr>
          <w:rFonts w:ascii="Times New Roman" w:eastAsia="Times New Roman" w:hAnsi="Times New Roman" w:cs="Times New Roman"/>
          <w:lang w:bidi="en-US"/>
        </w:rPr>
        <w:t xml:space="preserve"> other agreements concluded on behalf of or for the benefit of the University, including contracts for specific work, contracts for services, contracts for the provision of services and other civil law contracts</w:t>
      </w:r>
    </w:p>
    <w:p w14:paraId="3A09593C" w14:textId="72BA2939" w:rsidR="00E51AA9" w:rsidRPr="00E70D83" w:rsidRDefault="00E51AA9" w:rsidP="004A19AE">
      <w:pPr>
        <w:pStyle w:val="Default"/>
        <w:spacing w:before="120"/>
        <w:ind w:left="425"/>
        <w:jc w:val="both"/>
        <w:rPr>
          <w:rFonts w:ascii="Times New Roman" w:hAnsi="Times New Roman" w:cs="Times New Roman"/>
          <w:color w:val="auto"/>
        </w:rPr>
      </w:pPr>
      <w:r w:rsidRPr="00E70D83">
        <w:rPr>
          <w:rFonts w:ascii="Times New Roman" w:eastAsia="Times New Roman" w:hAnsi="Times New Roman" w:cs="Times New Roman"/>
          <w:lang w:bidi="en-US"/>
        </w:rPr>
        <w:t>– whose tasks are related to activities covered by the protection of minors – before allowing these persons to participate in such activities, in particular before they undertake classes, professional internships, practical classes or before concluding a civil law contract covering such tasks, in connection with the implementation of projects financed from external sources or in connection with events addressed to school students or an unspecified group of people (e.g. festivals, open days, etc.).</w:t>
      </w:r>
    </w:p>
    <w:p w14:paraId="39329637" w14:textId="3D224FAB" w:rsidR="00805A55" w:rsidRPr="00E70D83" w:rsidRDefault="00805A55" w:rsidP="004A19AE">
      <w:pPr>
        <w:pStyle w:val="Default"/>
        <w:spacing w:before="120"/>
        <w:ind w:left="425"/>
        <w:jc w:val="both"/>
        <w:rPr>
          <w:rFonts w:ascii="Times New Roman" w:hAnsi="Times New Roman" w:cs="Times New Roman"/>
          <w:color w:val="auto"/>
        </w:rPr>
      </w:pPr>
      <w:r w:rsidRPr="00E70D83">
        <w:rPr>
          <w:rFonts w:ascii="Times New Roman" w:eastAsia="Times New Roman" w:hAnsi="Times New Roman" w:cs="Times New Roman"/>
          <w:color w:val="auto"/>
          <w:lang w:bidi="en-US"/>
        </w:rPr>
        <w:t xml:space="preserve">Persons who do not have access to the Register shall inform and send lists of persons to the Proxies and the Representative for the purpose of their verification, </w:t>
      </w:r>
      <w:proofErr w:type="gramStart"/>
      <w:r w:rsidRPr="00E70D83">
        <w:rPr>
          <w:rFonts w:ascii="Times New Roman" w:eastAsia="Times New Roman" w:hAnsi="Times New Roman" w:cs="Times New Roman"/>
          <w:color w:val="auto"/>
          <w:lang w:bidi="en-US"/>
        </w:rPr>
        <w:t>in particular before</w:t>
      </w:r>
      <w:proofErr w:type="gramEnd"/>
      <w:r w:rsidRPr="00E70D83">
        <w:rPr>
          <w:rFonts w:ascii="Times New Roman" w:eastAsia="Times New Roman" w:hAnsi="Times New Roman" w:cs="Times New Roman"/>
          <w:color w:val="auto"/>
          <w:lang w:bidi="en-US"/>
        </w:rPr>
        <w:t xml:space="preserve"> they commence classes, professional internships, practical classes or before concluding an agreement covering such tasks.</w:t>
      </w:r>
    </w:p>
    <w:p w14:paraId="057788E5" w14:textId="685730DB" w:rsidR="00892650" w:rsidRPr="00E70D83" w:rsidRDefault="00892650" w:rsidP="00892650">
      <w:pPr>
        <w:pStyle w:val="Default"/>
        <w:spacing w:before="120"/>
        <w:ind w:left="425" w:hanging="425"/>
        <w:jc w:val="both"/>
        <w:rPr>
          <w:rFonts w:ascii="Times New Roman" w:hAnsi="Times New Roman" w:cs="Times New Roman"/>
          <w:color w:val="auto"/>
        </w:rPr>
      </w:pPr>
      <w:r w:rsidRPr="00E70D83">
        <w:rPr>
          <w:rFonts w:ascii="Times New Roman" w:eastAsia="Times New Roman" w:hAnsi="Times New Roman" w:cs="Times New Roman"/>
          <w:color w:val="auto"/>
          <w:lang w:bidi="en-US"/>
        </w:rPr>
        <w:t>3.</w:t>
      </w:r>
      <w:r w:rsidRPr="00E70D83">
        <w:rPr>
          <w:rFonts w:ascii="Times New Roman" w:eastAsia="Times New Roman" w:hAnsi="Times New Roman" w:cs="Times New Roman"/>
          <w:color w:val="auto"/>
          <w:lang w:bidi="en-US"/>
        </w:rPr>
        <w:tab/>
        <w:t>The Rector of Lodz University of Technology, the Representative and the Proxies are authorized to verify in the Register:</w:t>
      </w:r>
    </w:p>
    <w:p w14:paraId="55CB65EC" w14:textId="77777777" w:rsidR="00892650" w:rsidRPr="00E70D83" w:rsidRDefault="00892650" w:rsidP="00892650">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 xml:space="preserve">project managers who are not employees of the University, implementing projects </w:t>
      </w:r>
      <w:proofErr w:type="gramStart"/>
      <w:r w:rsidRPr="00E70D83">
        <w:rPr>
          <w:rFonts w:ascii="Times New Roman" w:eastAsia="Times New Roman" w:hAnsi="Times New Roman" w:cs="Times New Roman"/>
          <w:lang w:bidi="en-US"/>
        </w:rPr>
        <w:t>on the basis of</w:t>
      </w:r>
      <w:proofErr w:type="gramEnd"/>
      <w:r w:rsidRPr="00E70D83">
        <w:rPr>
          <w:rFonts w:ascii="Times New Roman" w:eastAsia="Times New Roman" w:hAnsi="Times New Roman" w:cs="Times New Roman"/>
          <w:lang w:bidi="en-US"/>
        </w:rPr>
        <w:t xml:space="preserve"> an agreement between the University and a project manager who is not an employee of the University;</w:t>
      </w:r>
    </w:p>
    <w:p w14:paraId="7711F96E" w14:textId="392EA1CE" w:rsidR="00892650" w:rsidRPr="00E70D83" w:rsidRDefault="00892650" w:rsidP="00D90EF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lastRenderedPageBreak/>
        <w:t>2)</w:t>
      </w:r>
      <w:r w:rsidRPr="00E70D83">
        <w:rPr>
          <w:rFonts w:ascii="Times New Roman" w:eastAsia="Times New Roman" w:hAnsi="Times New Roman" w:cs="Times New Roman"/>
          <w:lang w:bidi="en-US"/>
        </w:rPr>
        <w:tab/>
        <w:t xml:space="preserve">persons involved in the implementation of activities and financed from external funds (projects) </w:t>
      </w:r>
      <w:proofErr w:type="gramStart"/>
      <w:r w:rsidRPr="00E70D83">
        <w:rPr>
          <w:rFonts w:ascii="Times New Roman" w:eastAsia="Times New Roman" w:hAnsi="Times New Roman" w:cs="Times New Roman"/>
          <w:lang w:bidi="en-US"/>
        </w:rPr>
        <w:t>on the basis of</w:t>
      </w:r>
      <w:proofErr w:type="gramEnd"/>
      <w:r w:rsidRPr="00E70D83">
        <w:rPr>
          <w:rFonts w:ascii="Times New Roman" w:eastAsia="Times New Roman" w:hAnsi="Times New Roman" w:cs="Times New Roman"/>
          <w:lang w:bidi="en-US"/>
        </w:rPr>
        <w:t xml:space="preserve"> civil law contracts, who are not also employees of the University.</w:t>
      </w:r>
    </w:p>
    <w:p w14:paraId="404960FC" w14:textId="464AD042" w:rsidR="00D5694D" w:rsidRPr="00E70D83" w:rsidRDefault="00892650" w:rsidP="00892650">
      <w:pPr>
        <w:pStyle w:val="Default"/>
        <w:spacing w:before="120"/>
        <w:ind w:left="425"/>
        <w:jc w:val="both"/>
        <w:rPr>
          <w:rFonts w:ascii="Times New Roman" w:hAnsi="Times New Roman" w:cs="Times New Roman"/>
          <w:color w:val="auto"/>
        </w:rPr>
      </w:pPr>
      <w:r w:rsidRPr="00E70D83">
        <w:rPr>
          <w:rFonts w:ascii="Times New Roman" w:eastAsia="Times New Roman" w:hAnsi="Times New Roman" w:cs="Times New Roman"/>
          <w:lang w:bidi="en-US"/>
        </w:rPr>
        <w:t>Persons who do not have access to the Register shall inform and send lists of persons to the Proxies and the Representative for the purpose of their verification before concluding an agreement covering the activities referred to in § 1 (1).</w:t>
      </w:r>
    </w:p>
    <w:p w14:paraId="0CE84D12" w14:textId="3F245D7A" w:rsidR="0094005A" w:rsidRPr="00E70D83" w:rsidRDefault="00225FB1" w:rsidP="00316B7D">
      <w:pPr>
        <w:pStyle w:val="Default"/>
        <w:spacing w:before="120"/>
        <w:ind w:left="425" w:hanging="425"/>
        <w:jc w:val="both"/>
        <w:rPr>
          <w:rFonts w:ascii="Times New Roman" w:hAnsi="Times New Roman" w:cs="Times New Roman"/>
          <w:strike/>
          <w:color w:val="auto"/>
        </w:rPr>
      </w:pPr>
      <w:r w:rsidRPr="00E70D83">
        <w:rPr>
          <w:rFonts w:ascii="Times New Roman" w:eastAsia="Times New Roman" w:hAnsi="Times New Roman" w:cs="Times New Roman"/>
          <w:color w:val="auto"/>
          <w:lang w:bidi="en-US"/>
        </w:rPr>
        <w:t>4.</w:t>
      </w:r>
      <w:r w:rsidRPr="00E70D83">
        <w:rPr>
          <w:rFonts w:ascii="Times New Roman" w:eastAsia="Times New Roman" w:hAnsi="Times New Roman" w:cs="Times New Roman"/>
          <w:color w:val="auto"/>
          <w:lang w:bidi="en-US"/>
        </w:rPr>
        <w:tab/>
        <w:t>Heads of organizational units of the University or event organizers are obliged to inform and send a list of persons whose tasks are related to activities covered by the protection of minors to the Representative or Proxy, for the purpose of their verification in the Register in connection with entrusting them with tasks related to the activities referred to in § 1 (1), or to employees of the units referred to in (2) and (3).</w:t>
      </w:r>
    </w:p>
    <w:p w14:paraId="14BBE1A2" w14:textId="77777777" w:rsidR="003A5385" w:rsidRPr="00E70D83" w:rsidRDefault="003A5385" w:rsidP="003A5385">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5.</w:t>
      </w:r>
      <w:r w:rsidRPr="00E70D83">
        <w:rPr>
          <w:rFonts w:ascii="Times New Roman" w:eastAsia="Times New Roman" w:hAnsi="Times New Roman" w:cs="Times New Roman"/>
          <w:lang w:bidi="en-US"/>
        </w:rPr>
        <w:tab/>
      </w:r>
      <w:proofErr w:type="gramStart"/>
      <w:r w:rsidRPr="00E70D83">
        <w:rPr>
          <w:rFonts w:ascii="Times New Roman" w:eastAsia="Times New Roman" w:hAnsi="Times New Roman" w:cs="Times New Roman"/>
          <w:lang w:bidi="en-US"/>
        </w:rPr>
        <w:t>In the event that</w:t>
      </w:r>
      <w:proofErr w:type="gramEnd"/>
      <w:r w:rsidRPr="00E70D83">
        <w:rPr>
          <w:rFonts w:ascii="Times New Roman" w:eastAsia="Times New Roman" w:hAnsi="Times New Roman" w:cs="Times New Roman"/>
          <w:lang w:bidi="en-US"/>
        </w:rPr>
        <w:t xml:space="preserve"> fulfillment of the obligation to submit documents referred to in Article 21 (3-7) of the Act conditions the possibility of undertaking education or the possibility of being allowed to participate in classes:</w:t>
      </w:r>
    </w:p>
    <w:p w14:paraId="06CBB36F" w14:textId="77777777" w:rsidR="003A5385" w:rsidRPr="00E70D83" w:rsidRDefault="003A5385" w:rsidP="003A538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the Dean in consultation with the head of the field of study – in the scope of education at university;</w:t>
      </w:r>
    </w:p>
    <w:p w14:paraId="4FAF69E9" w14:textId="77777777" w:rsidR="003A5385" w:rsidRPr="00E70D83" w:rsidRDefault="003A5385" w:rsidP="003A5385">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director of postgraduate studies – in the field of postgraduate education;</w:t>
      </w:r>
    </w:p>
    <w:p w14:paraId="177EFF84" w14:textId="7479C324" w:rsidR="003A5385" w:rsidRPr="00E70D83" w:rsidRDefault="003A5385" w:rsidP="003A5385">
      <w:pPr>
        <w:pStyle w:val="Default"/>
        <w:spacing w:before="120"/>
        <w:ind w:left="850" w:hanging="425"/>
        <w:jc w:val="both"/>
        <w:rPr>
          <w:rFonts w:ascii="Times New Roman" w:hAnsi="Times New Roman" w:cs="Times New Roman"/>
          <w:color w:val="auto"/>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director of the Interdisciplinary Doctoral School of Lodz University of Technology – in the field of education at the doctoral school</w:t>
      </w:r>
    </w:p>
    <w:p w14:paraId="22B5EE23" w14:textId="2EA22E21" w:rsidR="00E51AA9" w:rsidRPr="00E70D83" w:rsidRDefault="003A5385" w:rsidP="003A5385">
      <w:pPr>
        <w:pStyle w:val="Default"/>
        <w:spacing w:before="120"/>
        <w:ind w:left="425"/>
        <w:jc w:val="both"/>
        <w:rPr>
          <w:rFonts w:ascii="Times New Roman" w:hAnsi="Times New Roman" w:cs="Times New Roman"/>
          <w:color w:val="auto"/>
        </w:rPr>
      </w:pPr>
      <w:r w:rsidRPr="00E70D83">
        <w:rPr>
          <w:rFonts w:ascii="Times New Roman" w:eastAsia="Times New Roman" w:hAnsi="Times New Roman" w:cs="Times New Roman"/>
          <w:color w:val="auto"/>
          <w:lang w:bidi="en-US"/>
        </w:rPr>
        <w:t>– are responsible for publishing information on the list of classes to which the above-mentioned obligations apply and for providing information on studies/postgraduate studies/education at the Interdisciplinary Doctoral School of Lodz University of Technology/study programs/doctoral education programs to which the above-mentioned obligations apply to the Admissions Department before the adoption of the admission conditions, in time to allow for their consideration when communicating the admission conditions.</w:t>
      </w:r>
    </w:p>
    <w:p w14:paraId="1786B2B4" w14:textId="7122E191" w:rsidR="00415038" w:rsidRPr="00E70D83" w:rsidRDefault="004A0834" w:rsidP="00316B7D">
      <w:pPr>
        <w:pStyle w:val="Default"/>
        <w:spacing w:before="120"/>
        <w:ind w:left="425" w:hanging="425"/>
        <w:jc w:val="both"/>
        <w:rPr>
          <w:rFonts w:ascii="Times New Roman" w:hAnsi="Times New Roman" w:cs="Times New Roman"/>
          <w:color w:val="auto"/>
        </w:rPr>
      </w:pPr>
      <w:r w:rsidRPr="00E70D83">
        <w:rPr>
          <w:rFonts w:ascii="Times New Roman" w:eastAsia="Times New Roman" w:hAnsi="Times New Roman" w:cs="Times New Roman"/>
          <w:color w:val="auto"/>
          <w:lang w:bidi="en-US"/>
        </w:rPr>
        <w:t>6.</w:t>
      </w:r>
      <w:r w:rsidRPr="00E70D83">
        <w:rPr>
          <w:rFonts w:ascii="Times New Roman" w:eastAsia="Times New Roman" w:hAnsi="Times New Roman" w:cs="Times New Roman"/>
          <w:color w:val="auto"/>
          <w:lang w:bidi="en-US"/>
        </w:rPr>
        <w:tab/>
        <w:t>Verification also applies to employees and persons providing work under civil law contracts working at the University before the date of entry into force of the obligation referred to in the Act.</w:t>
      </w:r>
    </w:p>
    <w:p w14:paraId="3CEAB0AA" w14:textId="0E11C1AB" w:rsidR="00743ACD" w:rsidRPr="00E70D83" w:rsidRDefault="00743ACD" w:rsidP="00316B7D">
      <w:pPr>
        <w:pStyle w:val="Default"/>
        <w:spacing w:before="120"/>
        <w:ind w:left="425" w:hanging="425"/>
        <w:jc w:val="both"/>
        <w:rPr>
          <w:rFonts w:ascii="Times New Roman" w:hAnsi="Times New Roman" w:cs="Times New Roman"/>
          <w:color w:val="auto"/>
        </w:rPr>
      </w:pPr>
      <w:r w:rsidRPr="00E70D83">
        <w:rPr>
          <w:rFonts w:ascii="Times New Roman" w:eastAsia="Times New Roman" w:hAnsi="Times New Roman" w:cs="Times New Roman"/>
          <w:color w:val="auto"/>
          <w:lang w:bidi="en-US"/>
        </w:rPr>
        <w:t>7.</w:t>
      </w:r>
      <w:r w:rsidRPr="00E70D83">
        <w:rPr>
          <w:rFonts w:ascii="Times New Roman" w:eastAsia="Times New Roman" w:hAnsi="Times New Roman" w:cs="Times New Roman"/>
          <w:color w:val="auto"/>
          <w:lang w:bidi="en-US"/>
        </w:rPr>
        <w:tab/>
        <w:t>The verification does not apply to academic teachers employed at the University before 15 February 2024, who submit a declaration of no criminal record before being allowed to perform tasks related to the activities referred to in § 2 (1)</w:t>
      </w:r>
    </w:p>
    <w:p w14:paraId="387D6738" w14:textId="4D97E0FC" w:rsidR="00E51AA9" w:rsidRPr="00E70D83" w:rsidRDefault="00E51AA9" w:rsidP="00225FB1">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t>§ 4</w:t>
      </w:r>
    </w:p>
    <w:p w14:paraId="5E3327C4" w14:textId="150B7484" w:rsidR="00E51AA9" w:rsidRPr="00E70D83" w:rsidRDefault="00E51AA9" w:rsidP="00842FAC">
      <w:pPr>
        <w:pStyle w:val="Default"/>
        <w:spacing w:after="120"/>
        <w:jc w:val="center"/>
        <w:rPr>
          <w:rFonts w:ascii="Times New Roman" w:hAnsi="Times New Roman" w:cs="Times New Roman"/>
          <w:b/>
        </w:rPr>
      </w:pPr>
      <w:r w:rsidRPr="00E70D83">
        <w:rPr>
          <w:rFonts w:ascii="Times New Roman" w:eastAsia="Times New Roman" w:hAnsi="Times New Roman" w:cs="Times New Roman"/>
          <w:b/>
          <w:lang w:bidi="en-US"/>
        </w:rPr>
        <w:t>Employee's Responsibilities</w:t>
      </w:r>
    </w:p>
    <w:p w14:paraId="6B8979EB" w14:textId="17A32ECB" w:rsidR="00E51AA9" w:rsidRPr="00E70D83" w:rsidRDefault="00225FB1" w:rsidP="00316B7D">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Each person, before taking up employment or being allowed to perform activities related to activities covered by the protection of minors, is obliged to submit information from the National Criminal Register (KRK) regarding the offences specified in the Penal Code:</w:t>
      </w:r>
    </w:p>
    <w:p w14:paraId="141725E8" w14:textId="75F90C5B"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in chapters XIX (Crimes against Life and Health) and XXV (Crimes against Sexual Freedom and Decency);</w:t>
      </w:r>
    </w:p>
    <w:p w14:paraId="571600BC" w14:textId="370434FC" w:rsidR="00E51AA9" w:rsidRPr="00E70D83" w:rsidRDefault="00225FB1" w:rsidP="00316B7D">
      <w:pPr>
        <w:pStyle w:val="Default"/>
        <w:spacing w:before="120"/>
        <w:ind w:left="850" w:hanging="425"/>
        <w:jc w:val="both"/>
        <w:rPr>
          <w:rFonts w:ascii="Times New Roman" w:hAnsi="Times New Roman" w:cs="Times New Roman"/>
          <w:color w:val="auto"/>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in Article 189a (Human Trafficking) and Article 207 (Ill-treatment);</w:t>
      </w:r>
    </w:p>
    <w:p w14:paraId="022702C5" w14:textId="6D64BB21" w:rsidR="00E51AA9" w:rsidRPr="00E70D83" w:rsidRDefault="00225FB1" w:rsidP="00316B7D">
      <w:pPr>
        <w:pStyle w:val="Default"/>
        <w:spacing w:before="120"/>
        <w:ind w:left="850" w:hanging="425"/>
        <w:jc w:val="both"/>
        <w:rPr>
          <w:rFonts w:ascii="Times New Roman" w:hAnsi="Times New Roman" w:cs="Times New Roman"/>
          <w:color w:val="auto"/>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in the Act of 29 July 2005 on Counteracting Drug Addiction (</w:t>
      </w:r>
      <w:r w:rsidR="00E70D83" w:rsidRPr="00E70D83">
        <w:rPr>
          <w:rFonts w:ascii="Times New Roman" w:eastAsia="Times New Roman" w:hAnsi="Times New Roman" w:cs="Times New Roman"/>
          <w:lang w:bidi="en-US"/>
        </w:rPr>
        <w:t>i.e.,</w:t>
      </w:r>
      <w:r w:rsidRPr="00E70D83">
        <w:rPr>
          <w:rFonts w:ascii="Times New Roman" w:eastAsia="Times New Roman" w:hAnsi="Times New Roman" w:cs="Times New Roman"/>
          <w:lang w:bidi="en-US"/>
        </w:rPr>
        <w:t xml:space="preserve"> Journal of Laws of 2023, item 1939);</w:t>
      </w:r>
    </w:p>
    <w:p w14:paraId="2DA1E435" w14:textId="09155B59" w:rsidR="00E51AA9" w:rsidRPr="00E70D83" w:rsidRDefault="00225FB1" w:rsidP="00316B7D">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color w:val="auto"/>
          <w:lang w:bidi="en-US"/>
        </w:rPr>
        <w:t>4)</w:t>
      </w:r>
      <w:r w:rsidRPr="00E70D83">
        <w:rPr>
          <w:rFonts w:ascii="Times New Roman" w:eastAsia="Times New Roman" w:hAnsi="Times New Roman" w:cs="Times New Roman"/>
          <w:color w:val="auto"/>
          <w:lang w:bidi="en-US"/>
        </w:rPr>
        <w:tab/>
        <w:t>corresponding to the offences prohibited under foreign law.</w:t>
      </w:r>
    </w:p>
    <w:p w14:paraId="707DA023" w14:textId="77777777" w:rsidR="007C1BDE" w:rsidRPr="00E70D83" w:rsidRDefault="007C1BDE" w:rsidP="00316B7D">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br w:type="page"/>
      </w:r>
    </w:p>
    <w:p w14:paraId="36BC9847" w14:textId="51276C96" w:rsidR="00E51AA9" w:rsidRPr="00E70D83" w:rsidRDefault="00225FB1" w:rsidP="00316B7D">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lastRenderedPageBreak/>
        <w:t>2.</w:t>
      </w:r>
      <w:r w:rsidRPr="00E70D83">
        <w:rPr>
          <w:rFonts w:ascii="Times New Roman" w:eastAsia="Times New Roman" w:hAnsi="Times New Roman" w:cs="Times New Roman"/>
          <w:lang w:bidi="en-US"/>
        </w:rPr>
        <w:tab/>
        <w:t>Information obtained in paper or electronic form is submitted to an employee of the University's organizational unit authorized to process personal data necessary to verify persons performing tasks related to activities covered by the protection of minors.</w:t>
      </w:r>
    </w:p>
    <w:p w14:paraId="7C2AB029" w14:textId="2D2B9C21" w:rsidR="00E51AA9" w:rsidRPr="00E70D83" w:rsidRDefault="00225FB1" w:rsidP="00316B7D">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Any person who has resided in countries other than the Republic of Poland and the country of citizenship for the last 20 years - before taking up employment or being allowed to participate in activities related to the protection of minors - is obliged to submit a declaration of this fact and to submit information from the criminal records of these countries obtained for the purposes of professional or volunteer activities related to contacts with children.</w:t>
      </w:r>
    </w:p>
    <w:p w14:paraId="0CB502F8" w14:textId="53EBC98C" w:rsidR="00E51AA9" w:rsidRPr="00E70D83" w:rsidRDefault="00225FB1" w:rsidP="00316B7D">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4.</w:t>
      </w:r>
      <w:r w:rsidRPr="00E70D83">
        <w:rPr>
          <w:rFonts w:ascii="Times New Roman" w:eastAsia="Times New Roman" w:hAnsi="Times New Roman" w:cs="Times New Roman"/>
          <w:lang w:bidi="en-US"/>
        </w:rPr>
        <w:tab/>
        <w:t>Persons who are not citizens of the Republic of Poland are additionally obliged to submit declarations and documents in accordance with the provisions of Article 21  (4-7) of the Act.</w:t>
      </w:r>
    </w:p>
    <w:p w14:paraId="49B54EFA" w14:textId="41B18C1C" w:rsidR="00E51AA9" w:rsidRPr="00E70D83" w:rsidRDefault="003A5385" w:rsidP="00717F1F">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5.</w:t>
      </w:r>
      <w:r w:rsidRPr="00E70D83">
        <w:rPr>
          <w:rFonts w:ascii="Times New Roman" w:eastAsia="Times New Roman" w:hAnsi="Times New Roman" w:cs="Times New Roman"/>
          <w:lang w:bidi="en-US"/>
        </w:rPr>
        <w:tab/>
        <w:t>The verified person is obliged to immediately inform the University of any change of data in the KRK or any change affecting the content of documents resulting from Article 21 of the Act, preventing the performance of tasks related to activities covered by the protection of minors.</w:t>
      </w:r>
    </w:p>
    <w:p w14:paraId="5F96BA91" w14:textId="640ECBE1" w:rsidR="00E51AA9" w:rsidRPr="00E70D83" w:rsidRDefault="003A5385" w:rsidP="00717F1F">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6.</w:t>
      </w:r>
      <w:r w:rsidRPr="00E70D83">
        <w:rPr>
          <w:rFonts w:ascii="Times New Roman" w:eastAsia="Times New Roman" w:hAnsi="Times New Roman" w:cs="Times New Roman"/>
          <w:lang w:bidi="en-US"/>
        </w:rPr>
        <w:tab/>
        <w:t>Information from the National Criminal Register is obtained by persons before taking up employment or being admitted to the activities referred to in § 1 (1), in paper or electronic form. The costs are borne by the person obliged to submit information from the National Criminal Register.</w:t>
      </w:r>
    </w:p>
    <w:p w14:paraId="34802EE8" w14:textId="7A0336C0" w:rsidR="00E51AA9" w:rsidRPr="00E70D83" w:rsidRDefault="00E51AA9" w:rsidP="00225FB1">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t>§ 5</w:t>
      </w:r>
    </w:p>
    <w:p w14:paraId="3A2C9245" w14:textId="36BB6B85" w:rsidR="00E51AA9" w:rsidRPr="00E70D83" w:rsidRDefault="00E51AA9" w:rsidP="00842FAC">
      <w:pPr>
        <w:pStyle w:val="Default"/>
        <w:spacing w:after="120"/>
        <w:jc w:val="center"/>
        <w:rPr>
          <w:rFonts w:ascii="Times New Roman" w:hAnsi="Times New Roman" w:cs="Times New Roman"/>
          <w:b/>
        </w:rPr>
      </w:pPr>
      <w:r w:rsidRPr="00E70D83">
        <w:rPr>
          <w:rFonts w:ascii="Times New Roman" w:eastAsia="Times New Roman" w:hAnsi="Times New Roman" w:cs="Times New Roman"/>
          <w:b/>
          <w:lang w:bidi="en-US"/>
        </w:rPr>
        <w:t>The method of fulfilling obligations</w:t>
      </w:r>
    </w:p>
    <w:p w14:paraId="5AF432E3" w14:textId="26B05D2B" w:rsidR="00E51AA9" w:rsidRPr="00E70D83" w:rsidRDefault="00225FB1" w:rsidP="00717F1F">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 xml:space="preserve">The verification referred to in § 3 is </w:t>
      </w:r>
      <w:proofErr w:type="gramStart"/>
      <w:r w:rsidRPr="00E70D83">
        <w:rPr>
          <w:rFonts w:ascii="Times New Roman" w:eastAsia="Times New Roman" w:hAnsi="Times New Roman" w:cs="Times New Roman"/>
          <w:lang w:bidi="en-US"/>
        </w:rPr>
        <w:t>carried out</w:t>
      </w:r>
      <w:proofErr w:type="gramEnd"/>
      <w:r w:rsidRPr="00E70D83">
        <w:rPr>
          <w:rFonts w:ascii="Times New Roman" w:eastAsia="Times New Roman" w:hAnsi="Times New Roman" w:cs="Times New Roman"/>
          <w:lang w:bidi="en-US"/>
        </w:rPr>
        <w:t xml:space="preserve"> via an institutional account set up in the IT system made available on the website of the Minister of Justice, administered by the Rector of Lodz University of Technology.</w:t>
      </w:r>
    </w:p>
    <w:p w14:paraId="655115CA" w14:textId="1135A53C" w:rsidR="00E51AA9" w:rsidRPr="00E70D83" w:rsidRDefault="00225FB1" w:rsidP="00717F1F">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 xml:space="preserve">The administrator's </w:t>
      </w:r>
      <w:proofErr w:type="gramStart"/>
      <w:r w:rsidRPr="00E70D83">
        <w:rPr>
          <w:rFonts w:ascii="Times New Roman" w:eastAsia="Times New Roman" w:hAnsi="Times New Roman" w:cs="Times New Roman"/>
          <w:lang w:bidi="en-US"/>
        </w:rPr>
        <w:t>duties include</w:t>
      </w:r>
      <w:proofErr w:type="gramEnd"/>
      <w:r w:rsidRPr="00E70D83">
        <w:rPr>
          <w:rFonts w:ascii="Times New Roman" w:eastAsia="Times New Roman" w:hAnsi="Times New Roman" w:cs="Times New Roman"/>
          <w:lang w:bidi="en-US"/>
        </w:rPr>
        <w:t>:</w:t>
      </w:r>
    </w:p>
    <w:p w14:paraId="72BDD2BA" w14:textId="220337E8"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granting power of attorney to access the Register;</w:t>
      </w:r>
    </w:p>
    <w:p w14:paraId="774A1C6F" w14:textId="495B83BD"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entering and deleting data of employees who perform verification in the Register;</w:t>
      </w:r>
    </w:p>
    <w:p w14:paraId="7131B9B2" w14:textId="340DE4C2"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conducting correspondence with the Information Office of the National Criminal Register.</w:t>
      </w:r>
    </w:p>
    <w:p w14:paraId="1BADC6BF" w14:textId="680D2174" w:rsidR="00E51AA9" w:rsidRPr="00E70D83" w:rsidRDefault="00225FB1" w:rsidP="00717F1F">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The duties of the Representative/Proxy include:</w:t>
      </w:r>
    </w:p>
    <w:p w14:paraId="74AE4235" w14:textId="008934C1"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maintaining and updating the list of employees responsible for verification;</w:t>
      </w:r>
    </w:p>
    <w:p w14:paraId="5C2EEDA1" w14:textId="5741DB56"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conducting correspondence with the Information Office of the National Criminal Register;</w:t>
      </w:r>
    </w:p>
    <w:p w14:paraId="0F5F156E" w14:textId="09743FF9" w:rsidR="00E51AA9" w:rsidRPr="00E70D83" w:rsidRDefault="0068117A"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3)</w:t>
      </w:r>
      <w:r w:rsidRPr="00E70D83">
        <w:rPr>
          <w:rFonts w:ascii="Times New Roman" w:eastAsia="Times New Roman" w:hAnsi="Times New Roman" w:cs="Times New Roman"/>
          <w:lang w:bidi="en-US"/>
        </w:rPr>
        <w:tab/>
        <w:t>verification of the candidate in the Register in the system by the Information Office of the National Criminal Register;</w:t>
      </w:r>
    </w:p>
    <w:p w14:paraId="1BD1709C" w14:textId="2984C5C4" w:rsidR="00E51AA9" w:rsidRPr="00E70D83" w:rsidRDefault="0068117A" w:rsidP="00717F1F">
      <w:pPr>
        <w:pStyle w:val="Default"/>
        <w:spacing w:before="120"/>
        <w:ind w:left="850" w:hanging="425"/>
        <w:jc w:val="both"/>
        <w:rPr>
          <w:rFonts w:ascii="Times New Roman" w:hAnsi="Times New Roman" w:cs="Times New Roman"/>
          <w:b/>
          <w:bCs/>
        </w:rPr>
      </w:pPr>
      <w:r w:rsidRPr="00E70D83">
        <w:rPr>
          <w:rFonts w:ascii="Times New Roman" w:eastAsia="Times New Roman" w:hAnsi="Times New Roman" w:cs="Times New Roman"/>
          <w:lang w:bidi="en-US"/>
        </w:rPr>
        <w:t>4)</w:t>
      </w:r>
      <w:r w:rsidRPr="00E70D83">
        <w:rPr>
          <w:rFonts w:ascii="Times New Roman" w:eastAsia="Times New Roman" w:hAnsi="Times New Roman" w:cs="Times New Roman"/>
          <w:lang w:bidi="en-US"/>
        </w:rPr>
        <w:tab/>
        <w:t>providing the candidate with the "Clause regarding the processing of personal data for the purpose of verifying persons in the Register" constituting an appendix to this Ordinance.</w:t>
      </w:r>
    </w:p>
    <w:p w14:paraId="4CD9DB26" w14:textId="3BF7FBEB" w:rsidR="00E51AA9" w:rsidRPr="00E70D83" w:rsidRDefault="00E51AA9" w:rsidP="00225FB1">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t>§ 6</w:t>
      </w:r>
    </w:p>
    <w:p w14:paraId="5CB92FC6" w14:textId="77777777" w:rsidR="00E51AA9" w:rsidRPr="00E70D83" w:rsidRDefault="00E51AA9" w:rsidP="00842FAC">
      <w:pPr>
        <w:pStyle w:val="Default"/>
        <w:spacing w:after="120"/>
        <w:jc w:val="center"/>
        <w:rPr>
          <w:rFonts w:ascii="Times New Roman" w:hAnsi="Times New Roman" w:cs="Times New Roman"/>
          <w:b/>
        </w:rPr>
      </w:pPr>
      <w:r w:rsidRPr="00E70D83">
        <w:rPr>
          <w:rFonts w:ascii="Times New Roman" w:eastAsia="Times New Roman" w:hAnsi="Times New Roman" w:cs="Times New Roman"/>
          <w:b/>
          <w:lang w:bidi="en-US"/>
        </w:rPr>
        <w:t>Documentation and archiving</w:t>
      </w:r>
    </w:p>
    <w:p w14:paraId="5F81EE97" w14:textId="3CB78C69" w:rsidR="00E51AA9" w:rsidRPr="00E70D83" w:rsidRDefault="00225FB1" w:rsidP="00717F1F">
      <w:pPr>
        <w:pStyle w:val="Default"/>
        <w:spacing w:before="120"/>
        <w:ind w:left="425" w:hanging="425"/>
        <w:jc w:val="both"/>
        <w:rPr>
          <w:rFonts w:ascii="Times New Roman" w:hAnsi="Times New Roman" w:cs="Times New Roman"/>
          <w:i/>
          <w:iCs/>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Documentation related to the verification of individuals employed or permitted to perform activities covered by the protection of minors is recorded and stored in:</w:t>
      </w:r>
    </w:p>
    <w:p w14:paraId="16AB0201" w14:textId="4332B2DD"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lang w:bidi="en-US"/>
        </w:rPr>
        <w:t>1)</w:t>
      </w:r>
      <w:r w:rsidRPr="00E70D83">
        <w:rPr>
          <w:rFonts w:ascii="Times New Roman" w:eastAsia="Times New Roman" w:hAnsi="Times New Roman" w:cs="Times New Roman"/>
          <w:lang w:bidi="en-US"/>
        </w:rPr>
        <w:tab/>
        <w:t xml:space="preserve">Human Capital Management Centre if they concern an employee admitted to the activities referred to in § 1 (1), </w:t>
      </w:r>
      <w:proofErr w:type="gramStart"/>
      <w:r w:rsidRPr="00E70D83">
        <w:rPr>
          <w:rFonts w:ascii="Times New Roman" w:eastAsia="Times New Roman" w:hAnsi="Times New Roman" w:cs="Times New Roman"/>
          <w:lang w:bidi="en-US"/>
        </w:rPr>
        <w:t>on the basis of</w:t>
      </w:r>
      <w:proofErr w:type="gramEnd"/>
      <w:r w:rsidRPr="00E70D83">
        <w:rPr>
          <w:rFonts w:ascii="Times New Roman" w:eastAsia="Times New Roman" w:hAnsi="Times New Roman" w:cs="Times New Roman"/>
          <w:lang w:bidi="en-US"/>
        </w:rPr>
        <w:t xml:space="preserve"> an employment contract;</w:t>
      </w:r>
    </w:p>
    <w:p w14:paraId="3978B076" w14:textId="78DEC06D" w:rsidR="00E51AA9" w:rsidRPr="00E70D83" w:rsidRDefault="00225FB1" w:rsidP="00717F1F">
      <w:pPr>
        <w:pStyle w:val="Default"/>
        <w:spacing w:before="120"/>
        <w:ind w:left="850" w:hanging="425"/>
        <w:jc w:val="both"/>
        <w:rPr>
          <w:rFonts w:ascii="Times New Roman" w:hAnsi="Times New Roman" w:cs="Times New Roman"/>
        </w:rPr>
      </w:pPr>
      <w:r w:rsidRPr="00E70D83">
        <w:rPr>
          <w:rFonts w:ascii="Times New Roman" w:eastAsia="Times New Roman" w:hAnsi="Times New Roman" w:cs="Times New Roman"/>
          <w:color w:val="auto"/>
          <w:lang w:bidi="en-US"/>
        </w:rPr>
        <w:t>2)</w:t>
      </w:r>
      <w:r w:rsidRPr="00E70D83">
        <w:rPr>
          <w:rFonts w:ascii="Times New Roman" w:eastAsia="Times New Roman" w:hAnsi="Times New Roman" w:cs="Times New Roman"/>
          <w:color w:val="auto"/>
          <w:lang w:bidi="en-US"/>
        </w:rPr>
        <w:tab/>
        <w:t xml:space="preserve">a substantive unit of the University if it concerns an individual admitted to activities related to upbringing, education, recreation, treatment, provision of advice, referred to in § 2 (1), </w:t>
      </w:r>
      <w:proofErr w:type="gramStart"/>
      <w:r w:rsidRPr="00E70D83">
        <w:rPr>
          <w:rFonts w:ascii="Times New Roman" w:eastAsia="Times New Roman" w:hAnsi="Times New Roman" w:cs="Times New Roman"/>
          <w:color w:val="auto"/>
          <w:lang w:bidi="en-US"/>
        </w:rPr>
        <w:t>on the basis of</w:t>
      </w:r>
      <w:proofErr w:type="gramEnd"/>
      <w:r w:rsidRPr="00E70D83">
        <w:rPr>
          <w:rFonts w:ascii="Times New Roman" w:eastAsia="Times New Roman" w:hAnsi="Times New Roman" w:cs="Times New Roman"/>
          <w:color w:val="auto"/>
          <w:lang w:bidi="en-US"/>
        </w:rPr>
        <w:t xml:space="preserve"> a contract of mandate, volunteering contract or other civil law contract.</w:t>
      </w:r>
    </w:p>
    <w:p w14:paraId="08215DEB" w14:textId="6C562A94" w:rsidR="00E51AA9" w:rsidRPr="00E70D83" w:rsidRDefault="00225FB1" w:rsidP="00717F1F">
      <w:pPr>
        <w:pStyle w:val="Default"/>
        <w:spacing w:before="120"/>
        <w:ind w:left="425" w:hanging="425"/>
        <w:jc w:val="both"/>
        <w:rPr>
          <w:rFonts w:ascii="Times New Roman" w:hAnsi="Times New Roman" w:cs="Times New Roman"/>
        </w:rPr>
      </w:pPr>
      <w:r w:rsidRPr="00E70D83">
        <w:rPr>
          <w:rFonts w:ascii="Times New Roman" w:eastAsia="Times New Roman" w:hAnsi="Times New Roman" w:cs="Times New Roman"/>
          <w:lang w:bidi="en-US"/>
        </w:rPr>
        <w:t>2.</w:t>
      </w:r>
      <w:r w:rsidRPr="00E70D83">
        <w:rPr>
          <w:rFonts w:ascii="Times New Roman" w:eastAsia="Times New Roman" w:hAnsi="Times New Roman" w:cs="Times New Roman"/>
          <w:lang w:bidi="en-US"/>
        </w:rPr>
        <w:tab/>
        <w:t xml:space="preserve">Verification of persons who, in connection with their employment or duties performed, have not previously undergone verification should be </w:t>
      </w:r>
      <w:proofErr w:type="gramStart"/>
      <w:r w:rsidRPr="00E70D83">
        <w:rPr>
          <w:rFonts w:ascii="Times New Roman" w:eastAsia="Times New Roman" w:hAnsi="Times New Roman" w:cs="Times New Roman"/>
          <w:lang w:bidi="en-US"/>
        </w:rPr>
        <w:t>carried out</w:t>
      </w:r>
      <w:proofErr w:type="gramEnd"/>
      <w:r w:rsidRPr="00E70D83">
        <w:rPr>
          <w:rFonts w:ascii="Times New Roman" w:eastAsia="Times New Roman" w:hAnsi="Times New Roman" w:cs="Times New Roman"/>
          <w:lang w:bidi="en-US"/>
        </w:rPr>
        <w:t xml:space="preserve"> immediately after obtaining access to the system.</w:t>
      </w:r>
    </w:p>
    <w:p w14:paraId="3A488D50" w14:textId="6657797D" w:rsidR="00E51AA9" w:rsidRPr="00E70D83" w:rsidRDefault="00E51AA9" w:rsidP="00225FB1">
      <w:pPr>
        <w:pStyle w:val="Default"/>
        <w:spacing w:before="120"/>
        <w:jc w:val="center"/>
        <w:rPr>
          <w:rFonts w:ascii="Times New Roman" w:hAnsi="Times New Roman" w:cs="Times New Roman"/>
        </w:rPr>
      </w:pPr>
      <w:r w:rsidRPr="00E70D83">
        <w:rPr>
          <w:rFonts w:ascii="Times New Roman" w:eastAsia="Times New Roman" w:hAnsi="Times New Roman" w:cs="Times New Roman"/>
          <w:lang w:bidi="en-US"/>
        </w:rPr>
        <w:lastRenderedPageBreak/>
        <w:t>§ 7</w:t>
      </w:r>
    </w:p>
    <w:p w14:paraId="050DD29B" w14:textId="407D276C" w:rsidR="0035613C" w:rsidRPr="00E70D83" w:rsidRDefault="00E51AA9" w:rsidP="0035613C">
      <w:pPr>
        <w:spacing w:before="120"/>
        <w:jc w:val="both"/>
        <w:rPr>
          <w:lang w:eastAsia="en-US"/>
        </w:rPr>
      </w:pPr>
      <w:r w:rsidRPr="00E70D83">
        <w:rPr>
          <w:lang w:bidi="en-US"/>
        </w:rPr>
        <w:t>The Ordinance enters into force on August 8, 2024.</w:t>
      </w:r>
    </w:p>
    <w:p w14:paraId="7E552978" w14:textId="77777777" w:rsidR="0035613C" w:rsidRPr="00E70D83" w:rsidRDefault="0035613C" w:rsidP="0035613C">
      <w:pPr>
        <w:spacing w:after="5" w:line="270" w:lineRule="auto"/>
        <w:ind w:left="23" w:right="52"/>
        <w:jc w:val="both"/>
        <w:rPr>
          <w:lang w:eastAsia="en-US"/>
        </w:rPr>
      </w:pPr>
    </w:p>
    <w:p w14:paraId="2424E465" w14:textId="77777777" w:rsidR="0035613C" w:rsidRPr="00E70D83" w:rsidRDefault="0035613C" w:rsidP="0035613C">
      <w:pPr>
        <w:spacing w:after="5" w:line="270" w:lineRule="auto"/>
        <w:ind w:left="23" w:right="52"/>
        <w:jc w:val="both"/>
        <w:rPr>
          <w:lang w:eastAsia="en-US"/>
        </w:rPr>
      </w:pPr>
    </w:p>
    <w:p w14:paraId="365ABDA6" w14:textId="77777777" w:rsidR="0035613C" w:rsidRPr="00E70D83" w:rsidRDefault="0035613C" w:rsidP="0035613C">
      <w:pPr>
        <w:spacing w:after="5" w:line="270" w:lineRule="auto"/>
        <w:ind w:left="23" w:right="52"/>
        <w:jc w:val="both"/>
        <w:rPr>
          <w:lang w:eastAsia="en-US"/>
        </w:rPr>
      </w:pPr>
    </w:p>
    <w:p w14:paraId="522A63AB" w14:textId="6A8FE6EA" w:rsidR="0035613C" w:rsidRPr="00E70D83" w:rsidRDefault="0035613C" w:rsidP="0035613C">
      <w:pPr>
        <w:ind w:left="4536"/>
        <w:jc w:val="center"/>
        <w:rPr>
          <w:rFonts w:eastAsiaTheme="minorHAnsi"/>
          <w:lang w:eastAsia="en-US"/>
        </w:rPr>
      </w:pPr>
      <w:r w:rsidRPr="00E70D83">
        <w:rPr>
          <w:rFonts w:eastAsiaTheme="minorHAnsi"/>
          <w:lang w:bidi="en-US"/>
        </w:rPr>
        <w:t>Associate Professor Witold Pawłowski Ph.D., D.Sc.</w:t>
      </w:r>
    </w:p>
    <w:p w14:paraId="3F3E7335" w14:textId="3DE17539" w:rsidR="0035613C" w:rsidRPr="00E70D83" w:rsidRDefault="0035613C" w:rsidP="0035613C">
      <w:pPr>
        <w:ind w:left="4536"/>
        <w:jc w:val="center"/>
        <w:rPr>
          <w:rFonts w:eastAsiaTheme="minorHAnsi"/>
          <w:lang w:eastAsia="en-US"/>
        </w:rPr>
      </w:pPr>
      <w:r w:rsidRPr="00E70D83">
        <w:rPr>
          <w:rFonts w:eastAsiaTheme="minorHAnsi"/>
          <w:lang w:bidi="en-US"/>
        </w:rPr>
        <w:t>Vice-Rector for Student Affairs at Lodz University of Technology</w:t>
      </w:r>
    </w:p>
    <w:p w14:paraId="72C115B8" w14:textId="77777777" w:rsidR="00192811" w:rsidRPr="00E70D83" w:rsidRDefault="00192811" w:rsidP="00192811">
      <w:pPr>
        <w:spacing w:before="120"/>
        <w:ind w:left="4536"/>
        <w:jc w:val="center"/>
        <w:rPr>
          <w:rFonts w:eastAsiaTheme="minorHAnsi"/>
          <w:i/>
          <w:lang w:eastAsia="en-US"/>
        </w:rPr>
      </w:pPr>
      <w:r w:rsidRPr="00E70D83">
        <w:rPr>
          <w:rFonts w:eastAsiaTheme="minorHAnsi"/>
          <w:i/>
          <w:lang w:bidi="en-US"/>
        </w:rPr>
        <w:t>/-signed with a qualified digital signature/</w:t>
      </w:r>
    </w:p>
    <w:p w14:paraId="6BD44C8A" w14:textId="49A09E4F" w:rsidR="00AC6450" w:rsidRPr="00E70D83" w:rsidRDefault="00E51AA9" w:rsidP="00AC6450">
      <w:pPr>
        <w:ind w:left="23" w:right="51"/>
        <w:jc w:val="right"/>
        <w:rPr>
          <w:rFonts w:ascii="Tahoma" w:eastAsia="Calibri" w:hAnsi="Tahoma" w:cs="Tahoma"/>
          <w:sz w:val="16"/>
          <w:szCs w:val="22"/>
          <w:lang w:eastAsia="en-US"/>
        </w:rPr>
      </w:pPr>
      <w:r w:rsidRPr="00E70D83">
        <w:rPr>
          <w:lang w:bidi="en-US"/>
        </w:rPr>
        <w:br w:type="page"/>
      </w:r>
      <w:r w:rsidR="00AC6450" w:rsidRPr="00E70D83">
        <w:rPr>
          <w:rFonts w:ascii="Tahoma" w:eastAsia="Calibri" w:hAnsi="Tahoma" w:cs="Tahoma"/>
          <w:sz w:val="16"/>
          <w:szCs w:val="22"/>
          <w:lang w:bidi="en-US"/>
        </w:rPr>
        <w:lastRenderedPageBreak/>
        <w:t>Attachment</w:t>
      </w:r>
    </w:p>
    <w:p w14:paraId="4A893D13" w14:textId="0CDFD803" w:rsidR="00AC6450" w:rsidRPr="00E70D83" w:rsidRDefault="00AC6450" w:rsidP="00AC6450">
      <w:pPr>
        <w:ind w:left="23" w:right="51"/>
        <w:jc w:val="right"/>
        <w:rPr>
          <w:rFonts w:ascii="Tahoma" w:eastAsia="Calibri" w:hAnsi="Tahoma" w:cs="Tahoma"/>
          <w:sz w:val="16"/>
          <w:szCs w:val="22"/>
        </w:rPr>
      </w:pPr>
      <w:r w:rsidRPr="00E70D83">
        <w:rPr>
          <w:rFonts w:ascii="Tahoma" w:eastAsia="Calibri" w:hAnsi="Tahoma" w:cs="Tahoma"/>
          <w:sz w:val="16"/>
          <w:szCs w:val="22"/>
          <w:lang w:bidi="en-US"/>
        </w:rPr>
        <w:t xml:space="preserve">to Ordinance No. 28/2024 of August 8, </w:t>
      </w:r>
      <w:r w:rsidR="00E70D83" w:rsidRPr="00E70D83">
        <w:rPr>
          <w:rFonts w:ascii="Tahoma" w:eastAsia="Calibri" w:hAnsi="Tahoma" w:cs="Tahoma"/>
          <w:sz w:val="16"/>
          <w:szCs w:val="22"/>
          <w:lang w:bidi="en-US"/>
        </w:rPr>
        <w:t>2024,</w:t>
      </w:r>
      <w:r w:rsidRPr="00E70D83">
        <w:rPr>
          <w:rFonts w:ascii="Tahoma" w:eastAsia="Calibri" w:hAnsi="Tahoma" w:cs="Tahoma"/>
          <w:sz w:val="16"/>
          <w:szCs w:val="22"/>
          <w:lang w:bidi="en-US"/>
        </w:rPr>
        <w:t xml:space="preserve"> regarding the rules for the verification of individuals </w:t>
      </w:r>
    </w:p>
    <w:p w14:paraId="0DF8CDF5" w14:textId="77777777" w:rsidR="00AC6450" w:rsidRPr="00E70D83" w:rsidRDefault="00AC6450" w:rsidP="00AC6450">
      <w:pPr>
        <w:ind w:left="23" w:right="51"/>
        <w:jc w:val="right"/>
        <w:rPr>
          <w:rFonts w:ascii="Tahoma" w:eastAsia="Calibri" w:hAnsi="Tahoma" w:cs="Tahoma"/>
          <w:sz w:val="16"/>
          <w:szCs w:val="22"/>
        </w:rPr>
      </w:pPr>
      <w:r w:rsidRPr="00E70D83">
        <w:rPr>
          <w:rFonts w:ascii="Tahoma" w:eastAsia="Calibri" w:hAnsi="Tahoma" w:cs="Tahoma"/>
          <w:sz w:val="16"/>
          <w:szCs w:val="22"/>
          <w:lang w:bidi="en-US"/>
        </w:rPr>
        <w:t>in connection with the provisions of the Act on counteracting the threat</w:t>
      </w:r>
    </w:p>
    <w:p w14:paraId="1D01F17E" w14:textId="77777777" w:rsidR="00AC6450" w:rsidRPr="00E70D83" w:rsidRDefault="00AC6450" w:rsidP="00AC6450">
      <w:pPr>
        <w:ind w:left="23" w:right="51"/>
        <w:jc w:val="right"/>
        <w:rPr>
          <w:rFonts w:ascii="Tahoma" w:eastAsia="Calibri" w:hAnsi="Tahoma" w:cs="Tahoma"/>
          <w:sz w:val="16"/>
          <w:szCs w:val="22"/>
          <w:lang w:eastAsia="en-US"/>
        </w:rPr>
      </w:pPr>
      <w:r w:rsidRPr="00E70D83">
        <w:rPr>
          <w:rFonts w:ascii="Tahoma" w:eastAsia="Calibri" w:hAnsi="Tahoma" w:cs="Tahoma"/>
          <w:sz w:val="16"/>
          <w:szCs w:val="22"/>
          <w:lang w:bidi="en-US"/>
        </w:rPr>
        <w:t>of sexual offences and the protection of minors</w:t>
      </w:r>
    </w:p>
    <w:p w14:paraId="6A153385" w14:textId="6E9A3F2B" w:rsidR="00E51AA9" w:rsidRPr="00E70D83" w:rsidRDefault="00E51AA9" w:rsidP="00AC6450">
      <w:pPr>
        <w:ind w:left="23" w:right="51"/>
        <w:jc w:val="right"/>
        <w:rPr>
          <w:rFonts w:ascii="Tahoma" w:eastAsia="Calibri" w:hAnsi="Tahoma" w:cs="Tahoma"/>
          <w:sz w:val="16"/>
          <w:szCs w:val="22"/>
          <w:lang w:eastAsia="en-US"/>
        </w:rPr>
      </w:pPr>
    </w:p>
    <w:p w14:paraId="2C0A6721" w14:textId="4A6653E0" w:rsidR="00E51AA9" w:rsidRPr="00E70D83" w:rsidRDefault="00E51AA9" w:rsidP="00E51AA9"/>
    <w:p w14:paraId="00A176D6" w14:textId="77777777" w:rsidR="00E51AA9" w:rsidRPr="00E70D83" w:rsidRDefault="00E51AA9" w:rsidP="00E51AA9"/>
    <w:p w14:paraId="2F519C52" w14:textId="472F4B98" w:rsidR="00E51AA9" w:rsidRPr="00E70D83" w:rsidRDefault="00E51AA9" w:rsidP="005800EF">
      <w:pPr>
        <w:spacing w:before="120" w:after="120"/>
        <w:jc w:val="center"/>
      </w:pPr>
      <w:r w:rsidRPr="00E70D83">
        <w:rPr>
          <w:b/>
          <w:lang w:bidi="en-US"/>
        </w:rPr>
        <w:t>Clause regarding the processing of personal data for the purpose of verifying persons in the Register</w:t>
      </w:r>
    </w:p>
    <w:p w14:paraId="68E6B5C7" w14:textId="512FA668" w:rsidR="00E51AA9" w:rsidRPr="00E70D83" w:rsidRDefault="00E51AA9" w:rsidP="00E51AA9">
      <w:pPr>
        <w:jc w:val="both"/>
      </w:pPr>
      <w:r w:rsidRPr="00E70D83">
        <w:rPr>
          <w:lang w:bidi="en-US"/>
        </w:rPr>
        <w:t>In accordance with Article 13 (1)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of 2016, No. 119, p. 1, as amended), hereinafter referred to as "GDPR", we inform you that:</w:t>
      </w:r>
    </w:p>
    <w:p w14:paraId="75D871C6" w14:textId="2B29AB49" w:rsidR="00E51AA9" w:rsidRPr="00E70D83" w:rsidRDefault="00141F7D" w:rsidP="00141F7D">
      <w:pPr>
        <w:spacing w:before="120"/>
        <w:ind w:left="425" w:hanging="425"/>
        <w:jc w:val="both"/>
      </w:pPr>
      <w:r w:rsidRPr="00E70D83">
        <w:rPr>
          <w:lang w:bidi="en-US"/>
        </w:rPr>
        <w:t>1)</w:t>
      </w:r>
      <w:r w:rsidRPr="00E70D83">
        <w:rPr>
          <w:lang w:bidi="en-US"/>
        </w:rPr>
        <w:tab/>
        <w:t>the administrator of personal data is Lodz University of Technology, address Żeromskiego 116, 90-924 Lodz, represented by His Magnificence the Rector.</w:t>
      </w:r>
    </w:p>
    <w:p w14:paraId="0B91BB02" w14:textId="5B38FD22" w:rsidR="00E51AA9" w:rsidRPr="00E70D83" w:rsidRDefault="00141F7D" w:rsidP="000C10DE">
      <w:pPr>
        <w:spacing w:before="120"/>
        <w:ind w:left="425" w:hanging="425"/>
        <w:jc w:val="both"/>
      </w:pPr>
      <w:r w:rsidRPr="00E70D83">
        <w:rPr>
          <w:lang w:bidi="en-US"/>
        </w:rPr>
        <w:t>2)</w:t>
      </w:r>
      <w:r w:rsidRPr="00E70D83">
        <w:rPr>
          <w:lang w:bidi="en-US"/>
        </w:rPr>
        <w:tab/>
        <w:t>the administrator has appointed a Personal Data Protection Officer, e-mail contact in matters concerning personal data: iod@adm.p.lodz.pl, phone no. 42 631 20 39 or in writing to the address of the data administrator.</w:t>
      </w:r>
    </w:p>
    <w:p w14:paraId="70BFFBCA" w14:textId="27E18632" w:rsidR="00E51AA9" w:rsidRPr="00E70D83" w:rsidRDefault="00602172" w:rsidP="005800EF">
      <w:pPr>
        <w:spacing w:before="120"/>
        <w:ind w:left="425" w:hanging="425"/>
        <w:jc w:val="both"/>
      </w:pPr>
      <w:r w:rsidRPr="00E70D83">
        <w:rPr>
          <w:lang w:bidi="en-US"/>
        </w:rPr>
        <w:t>3)</w:t>
      </w:r>
      <w:r w:rsidRPr="00E70D83">
        <w:rPr>
          <w:lang w:bidi="en-US"/>
        </w:rPr>
        <w:tab/>
        <w:t xml:space="preserve">the personal data administrator processes personal data </w:t>
      </w:r>
      <w:proofErr w:type="gramStart"/>
      <w:r w:rsidRPr="00E70D83">
        <w:rPr>
          <w:lang w:bidi="en-US"/>
        </w:rPr>
        <w:t>on the basis of</w:t>
      </w:r>
      <w:proofErr w:type="gramEnd"/>
      <w:r w:rsidRPr="00E70D83">
        <w:rPr>
          <w:lang w:bidi="en-US"/>
        </w:rPr>
        <w:t xml:space="preserve"> Article 6 (1) letter (c) of the aforementioned regulation in connection with the Act of 13 May 2016 on counteracting the threat of sexual offences and protection of minors (Journal of Laws of 2024, item 560);</w:t>
      </w:r>
    </w:p>
    <w:p w14:paraId="102B59D7" w14:textId="3E47FFA4" w:rsidR="00E51AA9" w:rsidRPr="00E70D83" w:rsidRDefault="00602172" w:rsidP="005800EF">
      <w:pPr>
        <w:spacing w:before="120"/>
        <w:ind w:left="425" w:hanging="425"/>
        <w:jc w:val="both"/>
      </w:pPr>
      <w:r w:rsidRPr="00E70D83">
        <w:rPr>
          <w:lang w:bidi="en-US"/>
        </w:rPr>
        <w:t>4)</w:t>
      </w:r>
      <w:r w:rsidRPr="00E70D83">
        <w:rPr>
          <w:lang w:bidi="en-US"/>
        </w:rPr>
        <w:tab/>
        <w:t>the provision of personal data in connection with the obligation incumbent on the administrator is obligatory;</w:t>
      </w:r>
    </w:p>
    <w:p w14:paraId="6A223E7B" w14:textId="4BC3F4B6" w:rsidR="00E51AA9" w:rsidRPr="00E70D83" w:rsidRDefault="00602172" w:rsidP="005800EF">
      <w:pPr>
        <w:spacing w:before="120"/>
        <w:ind w:left="425" w:hanging="425"/>
        <w:jc w:val="both"/>
      </w:pPr>
      <w:r w:rsidRPr="00E70D83">
        <w:rPr>
          <w:lang w:bidi="en-US"/>
        </w:rPr>
        <w:t>5)</w:t>
      </w:r>
      <w:r w:rsidRPr="00E70D83">
        <w:rPr>
          <w:lang w:bidi="en-US"/>
        </w:rPr>
        <w:tab/>
        <w:t>the recipients of personal data collected in connection with the implementation of the purpose will be only persons or entities entitled to receive them under the provisions of common law; they may also be transferred to entities cooperating with Lodz University of Technology on the basis of entrustment agreements concluded in accordance with Article 28 of the GDPR, including in connection with IT support or handling correspondence. This data will not be sold, nor will it be transferred to other countries or international organizations;</w:t>
      </w:r>
    </w:p>
    <w:p w14:paraId="3EC3E96C" w14:textId="2473DC1D" w:rsidR="00E51AA9" w:rsidRPr="00E70D83" w:rsidRDefault="00602172" w:rsidP="005800EF">
      <w:pPr>
        <w:spacing w:before="120"/>
        <w:ind w:left="425" w:hanging="425"/>
        <w:jc w:val="both"/>
      </w:pPr>
      <w:r w:rsidRPr="00E70D83">
        <w:rPr>
          <w:lang w:bidi="en-US"/>
        </w:rPr>
        <w:t>6)</w:t>
      </w:r>
      <w:r w:rsidRPr="00E70D83">
        <w:rPr>
          <w:lang w:bidi="en-US"/>
        </w:rPr>
        <w:tab/>
        <w:t>personal data will be stored for the period necessary to achieve the purpose specified above;</w:t>
      </w:r>
    </w:p>
    <w:p w14:paraId="7CDEADEC" w14:textId="1DB19E6D" w:rsidR="00E51AA9" w:rsidRPr="00E70D83" w:rsidRDefault="00602172" w:rsidP="005800EF">
      <w:pPr>
        <w:spacing w:before="120"/>
        <w:ind w:left="425" w:hanging="425"/>
        <w:jc w:val="both"/>
      </w:pPr>
      <w:r w:rsidRPr="00E70D83">
        <w:rPr>
          <w:lang w:bidi="en-US"/>
        </w:rPr>
        <w:t>7)</w:t>
      </w:r>
      <w:r w:rsidRPr="00E70D83">
        <w:rPr>
          <w:lang w:bidi="en-US"/>
        </w:rPr>
        <w:tab/>
        <w:t>in relation to personal data, decisions will not be made in an automated manner, pursuant to Article 22 of the GDPR;</w:t>
      </w:r>
    </w:p>
    <w:p w14:paraId="05C320D6" w14:textId="531904EA" w:rsidR="00E51AA9" w:rsidRPr="00E70D83" w:rsidRDefault="00602172" w:rsidP="005800EF">
      <w:pPr>
        <w:spacing w:before="120"/>
        <w:ind w:left="425" w:hanging="425"/>
        <w:jc w:val="both"/>
      </w:pPr>
      <w:r w:rsidRPr="00E70D83">
        <w:rPr>
          <w:lang w:bidi="en-US"/>
        </w:rPr>
        <w:t>8)</w:t>
      </w:r>
      <w:r w:rsidRPr="00E70D83">
        <w:rPr>
          <w:lang w:bidi="en-US"/>
        </w:rPr>
        <w:tab/>
        <w:t>the data subject has the right to:</w:t>
      </w:r>
    </w:p>
    <w:p w14:paraId="29CF6D03" w14:textId="17CA362B" w:rsidR="00E51AA9" w:rsidRPr="00E70D83" w:rsidRDefault="00602172" w:rsidP="005800EF">
      <w:pPr>
        <w:spacing w:before="120"/>
        <w:ind w:left="850" w:hanging="425"/>
        <w:jc w:val="both"/>
      </w:pPr>
      <w:r w:rsidRPr="00E70D83">
        <w:rPr>
          <w:lang w:bidi="en-US"/>
        </w:rPr>
        <w:t>a)</w:t>
      </w:r>
      <w:r w:rsidRPr="00E70D83">
        <w:rPr>
          <w:lang w:bidi="en-US"/>
        </w:rPr>
        <w:tab/>
        <w:t>under Article 15 of the GDPR, the right to access personal data concerning him/her,</w:t>
      </w:r>
    </w:p>
    <w:p w14:paraId="1595D992" w14:textId="4917EFB1" w:rsidR="00E51AA9" w:rsidRPr="00E70D83" w:rsidRDefault="00602172" w:rsidP="005800EF">
      <w:pPr>
        <w:spacing w:before="120"/>
        <w:ind w:left="850" w:hanging="425"/>
        <w:jc w:val="both"/>
      </w:pPr>
      <w:r w:rsidRPr="00E70D83">
        <w:rPr>
          <w:lang w:bidi="en-US"/>
        </w:rPr>
        <w:t>b)</w:t>
      </w:r>
      <w:r w:rsidRPr="00E70D83">
        <w:rPr>
          <w:lang w:bidi="en-US"/>
        </w:rPr>
        <w:tab/>
        <w:t>pursuant to Article 16 of the GDPR, the right to rectify personal data,</w:t>
      </w:r>
    </w:p>
    <w:p w14:paraId="30C86279" w14:textId="438CD3BB" w:rsidR="00E51AA9" w:rsidRPr="00E70D83" w:rsidRDefault="00602172" w:rsidP="005800EF">
      <w:pPr>
        <w:spacing w:before="120"/>
        <w:ind w:left="850" w:hanging="425"/>
        <w:jc w:val="both"/>
      </w:pPr>
      <w:r w:rsidRPr="00E70D83">
        <w:rPr>
          <w:lang w:bidi="en-US"/>
        </w:rPr>
        <w:t>c)</w:t>
      </w:r>
      <w:r w:rsidRPr="00E70D83">
        <w:rPr>
          <w:lang w:bidi="en-US"/>
        </w:rPr>
        <w:tab/>
        <w:t>under Article 18 of the GDPR, the right to request the controller to restrict the processing of personal data, subject to the cases referred to in Article 18 (2) of the GDPR,</w:t>
      </w:r>
    </w:p>
    <w:p w14:paraId="12768AC9" w14:textId="751AEB5E" w:rsidR="00E51AA9" w:rsidRPr="00E70D83" w:rsidRDefault="00602172" w:rsidP="005800EF">
      <w:pPr>
        <w:spacing w:before="120"/>
        <w:ind w:left="850" w:hanging="425"/>
        <w:jc w:val="both"/>
      </w:pPr>
      <w:r w:rsidRPr="00E70D83">
        <w:rPr>
          <w:lang w:bidi="en-US"/>
        </w:rPr>
        <w:t>d)</w:t>
      </w:r>
      <w:r w:rsidRPr="00E70D83">
        <w:rPr>
          <w:lang w:bidi="en-US"/>
        </w:rPr>
        <w:tab/>
        <w:t>the right to lodge a complaint with the President of the Personal Data Protection Office if you believe that the processing of your personal data violates the provisions of the GDPR;</w:t>
      </w:r>
    </w:p>
    <w:p w14:paraId="68B6F7CA" w14:textId="4EE9F51D" w:rsidR="002D05E2" w:rsidRPr="00E70D83" w:rsidRDefault="005800EF" w:rsidP="005800EF">
      <w:pPr>
        <w:spacing w:before="120"/>
        <w:ind w:left="425" w:hanging="425"/>
        <w:jc w:val="both"/>
      </w:pPr>
      <w:r w:rsidRPr="00E70D83">
        <w:rPr>
          <w:lang w:bidi="en-US"/>
        </w:rPr>
        <w:t>9)</w:t>
      </w:r>
      <w:r w:rsidRPr="00E70D83">
        <w:rPr>
          <w:lang w:bidi="en-US"/>
        </w:rPr>
        <w:tab/>
        <w:t>the data subject does not have the right to transfer personal data, as referred to in Article 20 of the GDPR, or the right to object to the processing of personal data, as the legal basis for the processing of personal data is Article 6 (1) letter (c) of the GDPR.</w:t>
      </w:r>
    </w:p>
    <w:p w14:paraId="006D2657" w14:textId="77777777" w:rsidR="002D05E2" w:rsidRPr="00E70D83" w:rsidRDefault="002D05E2">
      <w:r w:rsidRPr="00E70D83">
        <w:rPr>
          <w:lang w:bidi="en-US"/>
        </w:rPr>
        <w:br w:type="page"/>
      </w:r>
    </w:p>
    <w:p w14:paraId="40065B50" w14:textId="77777777" w:rsidR="00E51AA9" w:rsidRPr="00E70D83" w:rsidRDefault="00E51AA9" w:rsidP="005800EF">
      <w:pPr>
        <w:spacing w:before="120"/>
        <w:ind w:left="425" w:hanging="425"/>
        <w:jc w:val="both"/>
      </w:pPr>
    </w:p>
    <w:p w14:paraId="4AA0DACE" w14:textId="293958B6" w:rsidR="00944C1D" w:rsidRPr="00E70D83" w:rsidRDefault="002D05E2" w:rsidP="00D02BC8">
      <w:pPr>
        <w:spacing w:before="120"/>
        <w:jc w:val="both"/>
        <w:rPr>
          <w:b/>
          <w:bCs/>
          <w:color w:val="000000"/>
        </w:rPr>
      </w:pPr>
      <w:r w:rsidRPr="00E70D83">
        <w:rPr>
          <w:b/>
          <w:color w:val="000000"/>
          <w:lang w:bidi="en-US"/>
        </w:rPr>
        <w:t>Personal data necessary for verification in the Register:</w:t>
      </w:r>
    </w:p>
    <w:p w14:paraId="0B43CA47" w14:textId="77777777" w:rsidR="002D05E2" w:rsidRPr="00E70D83" w:rsidRDefault="002D05E2" w:rsidP="00D02BC8">
      <w:pPr>
        <w:spacing w:before="120"/>
        <w:jc w:val="both"/>
        <w:rPr>
          <w:b/>
          <w:bCs/>
          <w:color w:val="000000"/>
        </w:rPr>
      </w:pPr>
    </w:p>
    <w:tbl>
      <w:tblPr>
        <w:tblStyle w:val="Tabela-Siatka"/>
        <w:tblW w:w="0" w:type="auto"/>
        <w:tblLook w:val="04A0" w:firstRow="1" w:lastRow="0" w:firstColumn="1" w:lastColumn="0" w:noHBand="0" w:noVBand="1"/>
      </w:tblPr>
      <w:tblGrid>
        <w:gridCol w:w="4390"/>
        <w:gridCol w:w="5521"/>
      </w:tblGrid>
      <w:tr w:rsidR="002D05E2" w:rsidRPr="00E70D83" w14:paraId="065CEF48" w14:textId="77777777" w:rsidTr="002D05E2">
        <w:tc>
          <w:tcPr>
            <w:tcW w:w="4390" w:type="dxa"/>
          </w:tcPr>
          <w:p w14:paraId="73CE8466" w14:textId="5183223F" w:rsidR="002D05E2" w:rsidRPr="00E70D83" w:rsidRDefault="002D05E2" w:rsidP="00D02BC8">
            <w:pPr>
              <w:spacing w:before="120"/>
              <w:jc w:val="both"/>
              <w:rPr>
                <w:b/>
                <w:bCs/>
                <w:color w:val="000000"/>
              </w:rPr>
            </w:pPr>
            <w:r w:rsidRPr="00E70D83">
              <w:rPr>
                <w:b/>
                <w:color w:val="000000"/>
                <w:lang w:bidi="en-US"/>
              </w:rPr>
              <w:t>PESEL number (if assigned)</w:t>
            </w:r>
          </w:p>
        </w:tc>
        <w:tc>
          <w:tcPr>
            <w:tcW w:w="5521" w:type="dxa"/>
          </w:tcPr>
          <w:p w14:paraId="54BA33AA" w14:textId="77777777" w:rsidR="002D05E2" w:rsidRPr="00E70D83" w:rsidRDefault="002D05E2" w:rsidP="00D02BC8">
            <w:pPr>
              <w:spacing w:before="120"/>
              <w:jc w:val="both"/>
              <w:rPr>
                <w:color w:val="000000"/>
              </w:rPr>
            </w:pPr>
          </w:p>
        </w:tc>
      </w:tr>
      <w:tr w:rsidR="002D05E2" w:rsidRPr="00E70D83" w14:paraId="6726808D" w14:textId="77777777" w:rsidTr="002D05E2">
        <w:tc>
          <w:tcPr>
            <w:tcW w:w="4390" w:type="dxa"/>
          </w:tcPr>
          <w:p w14:paraId="36544D90" w14:textId="4E3DDA6F" w:rsidR="002D05E2" w:rsidRPr="00E70D83" w:rsidRDefault="002D05E2" w:rsidP="00D02BC8">
            <w:pPr>
              <w:spacing w:before="120"/>
              <w:jc w:val="both"/>
              <w:rPr>
                <w:b/>
                <w:bCs/>
                <w:color w:val="000000"/>
              </w:rPr>
            </w:pPr>
            <w:r w:rsidRPr="00E70D83">
              <w:rPr>
                <w:b/>
                <w:color w:val="000000"/>
                <w:lang w:bidi="en-US"/>
              </w:rPr>
              <w:t>First name</w:t>
            </w:r>
          </w:p>
        </w:tc>
        <w:tc>
          <w:tcPr>
            <w:tcW w:w="5521" w:type="dxa"/>
          </w:tcPr>
          <w:p w14:paraId="5B304DD3" w14:textId="77777777" w:rsidR="002D05E2" w:rsidRPr="00E70D83" w:rsidRDefault="002D05E2" w:rsidP="00D02BC8">
            <w:pPr>
              <w:spacing w:before="120"/>
              <w:jc w:val="both"/>
              <w:rPr>
                <w:color w:val="000000"/>
              </w:rPr>
            </w:pPr>
          </w:p>
        </w:tc>
      </w:tr>
      <w:tr w:rsidR="002D05E2" w:rsidRPr="00E70D83" w14:paraId="6C5CDBD1" w14:textId="77777777" w:rsidTr="002D05E2">
        <w:tc>
          <w:tcPr>
            <w:tcW w:w="4390" w:type="dxa"/>
          </w:tcPr>
          <w:p w14:paraId="4B1E8673" w14:textId="2E4ECC3F" w:rsidR="002D05E2" w:rsidRPr="00E70D83" w:rsidRDefault="002D05E2" w:rsidP="00D02BC8">
            <w:pPr>
              <w:spacing w:before="120"/>
              <w:jc w:val="both"/>
              <w:rPr>
                <w:b/>
                <w:bCs/>
                <w:color w:val="000000"/>
              </w:rPr>
            </w:pPr>
            <w:r w:rsidRPr="00E70D83">
              <w:rPr>
                <w:b/>
                <w:color w:val="000000"/>
                <w:lang w:bidi="en-US"/>
              </w:rPr>
              <w:t>Last name</w:t>
            </w:r>
          </w:p>
        </w:tc>
        <w:tc>
          <w:tcPr>
            <w:tcW w:w="5521" w:type="dxa"/>
          </w:tcPr>
          <w:p w14:paraId="6D18D2D3" w14:textId="77777777" w:rsidR="002D05E2" w:rsidRPr="00E70D83" w:rsidRDefault="002D05E2" w:rsidP="00D02BC8">
            <w:pPr>
              <w:spacing w:before="120"/>
              <w:jc w:val="both"/>
              <w:rPr>
                <w:color w:val="000000"/>
              </w:rPr>
            </w:pPr>
          </w:p>
        </w:tc>
      </w:tr>
      <w:tr w:rsidR="002D05E2" w:rsidRPr="00E70D83" w14:paraId="6AD4A65B" w14:textId="77777777" w:rsidTr="002D05E2">
        <w:tc>
          <w:tcPr>
            <w:tcW w:w="4390" w:type="dxa"/>
          </w:tcPr>
          <w:p w14:paraId="4169C1CF" w14:textId="42646B09" w:rsidR="002D05E2" w:rsidRPr="00E70D83" w:rsidRDefault="002D05E2" w:rsidP="00D02BC8">
            <w:pPr>
              <w:spacing w:before="120"/>
              <w:jc w:val="both"/>
              <w:rPr>
                <w:b/>
                <w:bCs/>
                <w:color w:val="000000"/>
              </w:rPr>
            </w:pPr>
            <w:r w:rsidRPr="00E70D83">
              <w:rPr>
                <w:b/>
                <w:color w:val="000000"/>
                <w:lang w:bidi="en-US"/>
              </w:rPr>
              <w:t>Family name</w:t>
            </w:r>
          </w:p>
        </w:tc>
        <w:tc>
          <w:tcPr>
            <w:tcW w:w="5521" w:type="dxa"/>
          </w:tcPr>
          <w:p w14:paraId="113CF6CC" w14:textId="77777777" w:rsidR="002D05E2" w:rsidRPr="00E70D83" w:rsidRDefault="002D05E2" w:rsidP="00D02BC8">
            <w:pPr>
              <w:spacing w:before="120"/>
              <w:jc w:val="both"/>
              <w:rPr>
                <w:color w:val="000000"/>
              </w:rPr>
            </w:pPr>
          </w:p>
        </w:tc>
      </w:tr>
      <w:tr w:rsidR="002D05E2" w:rsidRPr="00E70D83" w14:paraId="62CE14FA" w14:textId="77777777" w:rsidTr="002D05E2">
        <w:tc>
          <w:tcPr>
            <w:tcW w:w="4390" w:type="dxa"/>
          </w:tcPr>
          <w:p w14:paraId="7AFEDE60" w14:textId="683CCFF9" w:rsidR="002D05E2" w:rsidRPr="00E70D83" w:rsidRDefault="002D05E2" w:rsidP="00D02BC8">
            <w:pPr>
              <w:spacing w:before="120"/>
              <w:jc w:val="both"/>
              <w:rPr>
                <w:b/>
                <w:bCs/>
                <w:color w:val="000000"/>
              </w:rPr>
            </w:pPr>
            <w:r w:rsidRPr="00E70D83">
              <w:rPr>
                <w:b/>
                <w:color w:val="000000"/>
                <w:lang w:bidi="en-US"/>
              </w:rPr>
              <w:t>Father's name</w:t>
            </w:r>
          </w:p>
        </w:tc>
        <w:tc>
          <w:tcPr>
            <w:tcW w:w="5521" w:type="dxa"/>
          </w:tcPr>
          <w:p w14:paraId="1EA609AE" w14:textId="77777777" w:rsidR="002D05E2" w:rsidRPr="00E70D83" w:rsidRDefault="002D05E2" w:rsidP="00D02BC8">
            <w:pPr>
              <w:spacing w:before="120"/>
              <w:jc w:val="both"/>
              <w:rPr>
                <w:color w:val="000000"/>
              </w:rPr>
            </w:pPr>
          </w:p>
        </w:tc>
      </w:tr>
      <w:tr w:rsidR="002D05E2" w:rsidRPr="00E70D83" w14:paraId="385BCF2E" w14:textId="77777777" w:rsidTr="002D05E2">
        <w:tc>
          <w:tcPr>
            <w:tcW w:w="4390" w:type="dxa"/>
          </w:tcPr>
          <w:p w14:paraId="1707A093" w14:textId="6EC062EC" w:rsidR="002D05E2" w:rsidRPr="00E70D83" w:rsidRDefault="002D05E2" w:rsidP="00D02BC8">
            <w:pPr>
              <w:spacing w:before="120"/>
              <w:jc w:val="both"/>
              <w:rPr>
                <w:b/>
                <w:bCs/>
                <w:color w:val="000000"/>
              </w:rPr>
            </w:pPr>
            <w:r w:rsidRPr="00E70D83">
              <w:rPr>
                <w:b/>
                <w:color w:val="000000"/>
                <w:lang w:bidi="en-US"/>
              </w:rPr>
              <w:t>Mother's name</w:t>
            </w:r>
          </w:p>
        </w:tc>
        <w:tc>
          <w:tcPr>
            <w:tcW w:w="5521" w:type="dxa"/>
          </w:tcPr>
          <w:p w14:paraId="1AA7F482" w14:textId="77777777" w:rsidR="002D05E2" w:rsidRPr="00E70D83" w:rsidRDefault="002D05E2" w:rsidP="00D02BC8">
            <w:pPr>
              <w:spacing w:before="120"/>
              <w:jc w:val="both"/>
              <w:rPr>
                <w:color w:val="000000"/>
              </w:rPr>
            </w:pPr>
          </w:p>
        </w:tc>
      </w:tr>
      <w:tr w:rsidR="002D05E2" w:rsidRPr="00E70D83" w14:paraId="2BEE3F96" w14:textId="77777777" w:rsidTr="002D05E2">
        <w:tc>
          <w:tcPr>
            <w:tcW w:w="4390" w:type="dxa"/>
          </w:tcPr>
          <w:p w14:paraId="3527FB24" w14:textId="3480EC20" w:rsidR="002D05E2" w:rsidRPr="00E70D83" w:rsidRDefault="002D05E2" w:rsidP="00D02BC8">
            <w:pPr>
              <w:spacing w:before="120"/>
              <w:jc w:val="both"/>
              <w:rPr>
                <w:b/>
                <w:bCs/>
                <w:color w:val="000000"/>
              </w:rPr>
            </w:pPr>
            <w:r w:rsidRPr="00E70D83">
              <w:rPr>
                <w:b/>
                <w:color w:val="000000"/>
                <w:lang w:bidi="en-US"/>
              </w:rPr>
              <w:t>Date of birth</w:t>
            </w:r>
          </w:p>
        </w:tc>
        <w:tc>
          <w:tcPr>
            <w:tcW w:w="5521" w:type="dxa"/>
          </w:tcPr>
          <w:p w14:paraId="59DA6F57" w14:textId="77777777" w:rsidR="002D05E2" w:rsidRPr="00E70D83" w:rsidRDefault="002D05E2" w:rsidP="00D02BC8">
            <w:pPr>
              <w:spacing w:before="120"/>
              <w:jc w:val="both"/>
              <w:rPr>
                <w:color w:val="000000"/>
              </w:rPr>
            </w:pPr>
          </w:p>
        </w:tc>
      </w:tr>
    </w:tbl>
    <w:p w14:paraId="5FE98E30" w14:textId="77777777" w:rsidR="002D05E2" w:rsidRPr="00E70D83" w:rsidRDefault="002D05E2" w:rsidP="00D02BC8">
      <w:pPr>
        <w:spacing w:before="120"/>
        <w:jc w:val="both"/>
        <w:rPr>
          <w:color w:val="000000"/>
        </w:rPr>
      </w:pPr>
    </w:p>
    <w:p w14:paraId="0AFF6D81" w14:textId="77777777" w:rsidR="00DF4094" w:rsidRPr="00E70D83" w:rsidRDefault="00DF4094" w:rsidP="00D02BC8">
      <w:pPr>
        <w:spacing w:before="120"/>
        <w:jc w:val="both"/>
        <w:rPr>
          <w:color w:val="000000"/>
        </w:rPr>
      </w:pPr>
    </w:p>
    <w:p w14:paraId="0124AEA2" w14:textId="77777777" w:rsidR="00CA6533" w:rsidRPr="00E70D83" w:rsidRDefault="00CA6533" w:rsidP="00D02BC8">
      <w:pPr>
        <w:spacing w:before="120"/>
        <w:jc w:val="both"/>
        <w:rPr>
          <w:color w:val="000000"/>
        </w:rPr>
      </w:pPr>
    </w:p>
    <w:p w14:paraId="4028F5D2" w14:textId="797A0791" w:rsidR="00DF4094" w:rsidRPr="00E70D83" w:rsidRDefault="00DF4094" w:rsidP="00DF4094">
      <w:pPr>
        <w:spacing w:before="120"/>
        <w:jc w:val="right"/>
        <w:rPr>
          <w:color w:val="000000"/>
        </w:rPr>
      </w:pPr>
      <w:r w:rsidRPr="00E70D83">
        <w:rPr>
          <w:color w:val="000000"/>
          <w:lang w:bidi="en-US"/>
        </w:rPr>
        <w:t>………………………………………….</w:t>
      </w:r>
    </w:p>
    <w:p w14:paraId="78083C2B" w14:textId="6E3EB73C" w:rsidR="00DF4094" w:rsidRPr="00E70D83" w:rsidRDefault="002D05E2" w:rsidP="00DF4094">
      <w:pPr>
        <w:jc w:val="right"/>
        <w:rPr>
          <w:i/>
          <w:iCs/>
          <w:color w:val="000000"/>
        </w:rPr>
      </w:pPr>
      <w:r w:rsidRPr="00E70D83">
        <w:rPr>
          <w:i/>
          <w:color w:val="000000"/>
          <w:lang w:bidi="en-US"/>
        </w:rPr>
        <w:t>legible signature of the candidate</w:t>
      </w:r>
      <w:r w:rsidRPr="00E70D83">
        <w:rPr>
          <w:i/>
          <w:color w:val="000000"/>
          <w:lang w:bidi="en-US"/>
        </w:rPr>
        <w:tab/>
      </w:r>
      <w:r w:rsidRPr="00E70D83">
        <w:rPr>
          <w:i/>
          <w:color w:val="000000"/>
          <w:lang w:bidi="en-US"/>
        </w:rPr>
        <w:tab/>
      </w:r>
    </w:p>
    <w:p w14:paraId="067521FB" w14:textId="78F06C03" w:rsidR="00DF4094" w:rsidRPr="00E70D83" w:rsidRDefault="00DF4094" w:rsidP="00DF4094">
      <w:pPr>
        <w:spacing w:before="120"/>
        <w:rPr>
          <w:color w:val="000000"/>
        </w:rPr>
      </w:pPr>
      <w:r w:rsidRPr="00E70D83">
        <w:rPr>
          <w:color w:val="000000"/>
          <w:lang w:bidi="en-US"/>
        </w:rPr>
        <w:t>Lodz, on …………………………..</w:t>
      </w:r>
    </w:p>
    <w:sectPr w:rsidR="00DF4094" w:rsidRPr="00E70D83" w:rsidSect="007F3270">
      <w:footerReference w:type="default" r:id="rId10"/>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90118" w14:textId="77777777" w:rsidR="005D5913" w:rsidRDefault="005D5913">
      <w:r>
        <w:separator/>
      </w:r>
    </w:p>
  </w:endnote>
  <w:endnote w:type="continuationSeparator" w:id="0">
    <w:p w14:paraId="035FAFB9" w14:textId="77777777" w:rsidR="005D5913" w:rsidRDefault="005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56ECC" w14:textId="77777777" w:rsidR="002016DE" w:rsidRPr="002016DE" w:rsidRDefault="002016DE">
    <w:pPr>
      <w:pStyle w:val="Stopka"/>
      <w:jc w:val="right"/>
      <w:rPr>
        <w:sz w:val="20"/>
      </w:rPr>
    </w:pPr>
    <w:r w:rsidRPr="002016DE">
      <w:rPr>
        <w:sz w:val="20"/>
        <w:lang w:bidi="en-US"/>
      </w:rPr>
      <w:fldChar w:fldCharType="begin"/>
    </w:r>
    <w:r w:rsidRPr="002016DE">
      <w:rPr>
        <w:sz w:val="20"/>
        <w:lang w:bidi="en-US"/>
      </w:rPr>
      <w:instrText>PAGE   \* MERGEFORMAT</w:instrText>
    </w:r>
    <w:r w:rsidRPr="002016DE">
      <w:rPr>
        <w:sz w:val="20"/>
        <w:lang w:bidi="en-US"/>
      </w:rPr>
      <w:fldChar w:fldCharType="separate"/>
    </w:r>
    <w:r w:rsidR="005C4326">
      <w:rPr>
        <w:noProof/>
        <w:sz w:val="20"/>
        <w:lang w:bidi="en-US"/>
      </w:rPr>
      <w:t>1</w:t>
    </w:r>
    <w:r w:rsidRPr="002016DE">
      <w:rPr>
        <w:sz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2D7FC" w14:textId="77777777" w:rsidR="005D5913" w:rsidRDefault="005D5913">
      <w:r>
        <w:separator/>
      </w:r>
    </w:p>
  </w:footnote>
  <w:footnote w:type="continuationSeparator" w:id="0">
    <w:p w14:paraId="7475E023" w14:textId="77777777" w:rsidR="005D5913" w:rsidRDefault="005D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700F"/>
    <w:multiLevelType w:val="hybridMultilevel"/>
    <w:tmpl w:val="7E7A960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084F6CEA"/>
    <w:multiLevelType w:val="hybridMultilevel"/>
    <w:tmpl w:val="221CFE84"/>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0BFD1F72"/>
    <w:multiLevelType w:val="hybridMultilevel"/>
    <w:tmpl w:val="29D09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A0F31"/>
    <w:multiLevelType w:val="hybridMultilevel"/>
    <w:tmpl w:val="19A6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A7E11"/>
    <w:multiLevelType w:val="hybridMultilevel"/>
    <w:tmpl w:val="921CBE1C"/>
    <w:lvl w:ilvl="0" w:tplc="0415000F">
      <w:start w:val="1"/>
      <w:numFmt w:val="decimal"/>
      <w:lvlText w:val="%1."/>
      <w:lvlJc w:val="left"/>
      <w:pPr>
        <w:tabs>
          <w:tab w:val="num" w:pos="360"/>
        </w:tabs>
        <w:ind w:left="360" w:hanging="360"/>
      </w:pPr>
    </w:lvl>
    <w:lvl w:ilvl="1" w:tplc="7F64807C">
      <w:start w:val="1"/>
      <w:numFmt w:val="bullet"/>
      <w:lvlText w:val="–"/>
      <w:lvlJc w:val="left"/>
      <w:pPr>
        <w:tabs>
          <w:tab w:val="num" w:pos="1080"/>
        </w:tabs>
        <w:ind w:left="1080" w:hanging="360"/>
      </w:pPr>
      <w:rPr>
        <w:rFonts w:ascii="Times New Roman" w:hAnsi="Times New Roman" w:cs="Times New Roman" w:hint="default"/>
        <w:sz w:val="16"/>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5DA73DE"/>
    <w:multiLevelType w:val="hybridMultilevel"/>
    <w:tmpl w:val="D1FEB4F4"/>
    <w:lvl w:ilvl="0" w:tplc="0415000F">
      <w:start w:val="1"/>
      <w:numFmt w:val="decimal"/>
      <w:lvlText w:val="%1."/>
      <w:lvlJc w:val="left"/>
      <w:pPr>
        <w:tabs>
          <w:tab w:val="num" w:pos="360"/>
        </w:tabs>
        <w:ind w:left="360" w:hanging="360"/>
      </w:pPr>
    </w:lvl>
    <w:lvl w:ilvl="1" w:tplc="04150005">
      <w:start w:val="1"/>
      <w:numFmt w:val="bullet"/>
      <w:lvlText w:val=""/>
      <w:lvlJc w:val="left"/>
      <w:pPr>
        <w:tabs>
          <w:tab w:val="num" w:pos="1080"/>
        </w:tabs>
        <w:ind w:left="1080" w:hanging="360"/>
      </w:pPr>
      <w:rPr>
        <w:rFonts w:ascii="Wingdings" w:hAnsi="Wingding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8746087"/>
    <w:multiLevelType w:val="hybridMultilevel"/>
    <w:tmpl w:val="4582F6C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05B8D"/>
    <w:multiLevelType w:val="hybridMultilevel"/>
    <w:tmpl w:val="6114D9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B17C9B"/>
    <w:multiLevelType w:val="hybridMultilevel"/>
    <w:tmpl w:val="56FC5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34167"/>
    <w:multiLevelType w:val="hybridMultilevel"/>
    <w:tmpl w:val="B2B8B238"/>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0" w15:restartNumberingAfterBreak="0">
    <w:nsid w:val="1D3A7F6F"/>
    <w:multiLevelType w:val="hybridMultilevel"/>
    <w:tmpl w:val="3716B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67214D"/>
    <w:multiLevelType w:val="hybridMultilevel"/>
    <w:tmpl w:val="260AB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182FF4"/>
    <w:multiLevelType w:val="hybridMultilevel"/>
    <w:tmpl w:val="C4A46F0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B5C308F"/>
    <w:multiLevelType w:val="hybridMultilevel"/>
    <w:tmpl w:val="39D88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DE23E3"/>
    <w:multiLevelType w:val="hybridMultilevel"/>
    <w:tmpl w:val="D99E2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C62C9"/>
    <w:multiLevelType w:val="hybridMultilevel"/>
    <w:tmpl w:val="0BE48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516E21"/>
    <w:multiLevelType w:val="hybridMultilevel"/>
    <w:tmpl w:val="74E2A5DA"/>
    <w:lvl w:ilvl="0" w:tplc="04150017">
      <w:start w:val="1"/>
      <w:numFmt w:val="lowerLetter"/>
      <w:lvlText w:val="%1)"/>
      <w:lvlJc w:val="left"/>
      <w:pPr>
        <w:ind w:left="1004" w:hanging="360"/>
      </w:pPr>
    </w:lvl>
    <w:lvl w:ilvl="1" w:tplc="F7F074B4">
      <w:start w:val="1"/>
      <w:numFmt w:val="lowerLetter"/>
      <w:lvlText w:val="%2."/>
      <w:lvlJc w:val="left"/>
      <w:pPr>
        <w:ind w:left="1800" w:hanging="360"/>
      </w:pPr>
    </w:lvl>
    <w:lvl w:ilvl="2" w:tplc="B21C627A">
      <w:start w:val="1"/>
      <w:numFmt w:val="lowerRoman"/>
      <w:lvlText w:val="%3."/>
      <w:lvlJc w:val="right"/>
      <w:pPr>
        <w:ind w:left="2520" w:hanging="180"/>
      </w:pPr>
    </w:lvl>
    <w:lvl w:ilvl="3" w:tplc="7A90663A">
      <w:start w:val="1"/>
      <w:numFmt w:val="decimal"/>
      <w:lvlText w:val="%4."/>
      <w:lvlJc w:val="left"/>
      <w:pPr>
        <w:ind w:left="3240" w:hanging="360"/>
      </w:pPr>
    </w:lvl>
    <w:lvl w:ilvl="4" w:tplc="2EA6F214">
      <w:start w:val="1"/>
      <w:numFmt w:val="lowerLetter"/>
      <w:lvlText w:val="%5."/>
      <w:lvlJc w:val="left"/>
      <w:pPr>
        <w:ind w:left="3960" w:hanging="360"/>
      </w:pPr>
    </w:lvl>
    <w:lvl w:ilvl="5" w:tplc="751E8744">
      <w:start w:val="1"/>
      <w:numFmt w:val="lowerRoman"/>
      <w:lvlText w:val="%6."/>
      <w:lvlJc w:val="right"/>
      <w:pPr>
        <w:ind w:left="4680" w:hanging="180"/>
      </w:pPr>
    </w:lvl>
    <w:lvl w:ilvl="6" w:tplc="E5AC76B2">
      <w:start w:val="1"/>
      <w:numFmt w:val="decimal"/>
      <w:lvlText w:val="%7."/>
      <w:lvlJc w:val="left"/>
      <w:pPr>
        <w:ind w:left="5400" w:hanging="360"/>
      </w:pPr>
    </w:lvl>
    <w:lvl w:ilvl="7" w:tplc="15AA6AE0">
      <w:start w:val="1"/>
      <w:numFmt w:val="lowerLetter"/>
      <w:lvlText w:val="%8."/>
      <w:lvlJc w:val="left"/>
      <w:pPr>
        <w:ind w:left="6120" w:hanging="360"/>
      </w:pPr>
    </w:lvl>
    <w:lvl w:ilvl="8" w:tplc="7A4E648C">
      <w:start w:val="1"/>
      <w:numFmt w:val="lowerRoman"/>
      <w:lvlText w:val="%9."/>
      <w:lvlJc w:val="right"/>
      <w:pPr>
        <w:ind w:left="6840" w:hanging="180"/>
      </w:pPr>
    </w:lvl>
  </w:abstractNum>
  <w:abstractNum w:abstractNumId="17" w15:restartNumberingAfterBreak="0">
    <w:nsid w:val="3991386B"/>
    <w:multiLevelType w:val="hybridMultilevel"/>
    <w:tmpl w:val="619891E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5B2695"/>
    <w:multiLevelType w:val="hybridMultilevel"/>
    <w:tmpl w:val="B6D80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C0681"/>
    <w:multiLevelType w:val="hybridMultilevel"/>
    <w:tmpl w:val="863E74F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FBC5278"/>
    <w:multiLevelType w:val="hybridMultilevel"/>
    <w:tmpl w:val="FAAA080E"/>
    <w:lvl w:ilvl="0" w:tplc="0415000F">
      <w:start w:val="1"/>
      <w:numFmt w:val="decimal"/>
      <w:lvlText w:val="%1."/>
      <w:lvlJc w:val="left"/>
      <w:pPr>
        <w:tabs>
          <w:tab w:val="num" w:pos="360"/>
        </w:tabs>
        <w:ind w:left="360" w:hanging="360"/>
      </w:pPr>
    </w:lvl>
    <w:lvl w:ilvl="1" w:tplc="04150005">
      <w:start w:val="1"/>
      <w:numFmt w:val="bullet"/>
      <w:lvlText w:val=""/>
      <w:lvlJc w:val="left"/>
      <w:pPr>
        <w:tabs>
          <w:tab w:val="num" w:pos="1080"/>
        </w:tabs>
        <w:ind w:left="1080" w:hanging="360"/>
      </w:pPr>
      <w:rPr>
        <w:rFonts w:ascii="Wingdings" w:hAnsi="Wingding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28E7F14"/>
    <w:multiLevelType w:val="hybridMultilevel"/>
    <w:tmpl w:val="1352A6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47464"/>
    <w:multiLevelType w:val="hybridMultilevel"/>
    <w:tmpl w:val="D7DA56E4"/>
    <w:lvl w:ilvl="0" w:tplc="0122BF92">
      <w:start w:val="1"/>
      <w:numFmt w:val="decimal"/>
      <w:lvlText w:val="%1."/>
      <w:lvlJc w:val="left"/>
      <w:pPr>
        <w:ind w:left="720" w:hanging="360"/>
      </w:pPr>
    </w:lvl>
    <w:lvl w:ilvl="1" w:tplc="E578CCFA">
      <w:start w:val="1"/>
      <w:numFmt w:val="decimal"/>
      <w:lvlText w:val="%2."/>
      <w:lvlJc w:val="left"/>
      <w:pPr>
        <w:ind w:left="720" w:hanging="360"/>
      </w:pPr>
    </w:lvl>
    <w:lvl w:ilvl="2" w:tplc="2C200C66">
      <w:start w:val="1"/>
      <w:numFmt w:val="decimal"/>
      <w:lvlText w:val="%3."/>
      <w:lvlJc w:val="left"/>
      <w:pPr>
        <w:ind w:left="720" w:hanging="360"/>
      </w:pPr>
    </w:lvl>
    <w:lvl w:ilvl="3" w:tplc="F590162E">
      <w:start w:val="1"/>
      <w:numFmt w:val="decimal"/>
      <w:lvlText w:val="%4."/>
      <w:lvlJc w:val="left"/>
      <w:pPr>
        <w:ind w:left="720" w:hanging="360"/>
      </w:pPr>
    </w:lvl>
    <w:lvl w:ilvl="4" w:tplc="444A4C90">
      <w:start w:val="1"/>
      <w:numFmt w:val="decimal"/>
      <w:lvlText w:val="%5."/>
      <w:lvlJc w:val="left"/>
      <w:pPr>
        <w:ind w:left="720" w:hanging="360"/>
      </w:pPr>
    </w:lvl>
    <w:lvl w:ilvl="5" w:tplc="9FDAD776">
      <w:start w:val="1"/>
      <w:numFmt w:val="decimal"/>
      <w:lvlText w:val="%6."/>
      <w:lvlJc w:val="left"/>
      <w:pPr>
        <w:ind w:left="720" w:hanging="360"/>
      </w:pPr>
    </w:lvl>
    <w:lvl w:ilvl="6" w:tplc="81F27EF4">
      <w:start w:val="1"/>
      <w:numFmt w:val="decimal"/>
      <w:lvlText w:val="%7."/>
      <w:lvlJc w:val="left"/>
      <w:pPr>
        <w:ind w:left="720" w:hanging="360"/>
      </w:pPr>
    </w:lvl>
    <w:lvl w:ilvl="7" w:tplc="CC76455A">
      <w:start w:val="1"/>
      <w:numFmt w:val="decimal"/>
      <w:lvlText w:val="%8."/>
      <w:lvlJc w:val="left"/>
      <w:pPr>
        <w:ind w:left="720" w:hanging="360"/>
      </w:pPr>
    </w:lvl>
    <w:lvl w:ilvl="8" w:tplc="E8BE8878">
      <w:start w:val="1"/>
      <w:numFmt w:val="decimal"/>
      <w:lvlText w:val="%9."/>
      <w:lvlJc w:val="left"/>
      <w:pPr>
        <w:ind w:left="720" w:hanging="360"/>
      </w:pPr>
    </w:lvl>
  </w:abstractNum>
  <w:abstractNum w:abstractNumId="23" w15:restartNumberingAfterBreak="0">
    <w:nsid w:val="47332406"/>
    <w:multiLevelType w:val="hybridMultilevel"/>
    <w:tmpl w:val="5F9682E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47FD6950"/>
    <w:multiLevelType w:val="hybridMultilevel"/>
    <w:tmpl w:val="E070EBC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488304C7"/>
    <w:multiLevelType w:val="hybridMultilevel"/>
    <w:tmpl w:val="F334B7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CF1B96"/>
    <w:multiLevelType w:val="hybridMultilevel"/>
    <w:tmpl w:val="3B00F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99729A"/>
    <w:multiLevelType w:val="hybridMultilevel"/>
    <w:tmpl w:val="F56A8B62"/>
    <w:lvl w:ilvl="0" w:tplc="0415000F">
      <w:start w:val="1"/>
      <w:numFmt w:val="decimal"/>
      <w:lvlText w:val="%1."/>
      <w:lvlJc w:val="left"/>
      <w:pPr>
        <w:tabs>
          <w:tab w:val="num" w:pos="360"/>
        </w:tabs>
        <w:ind w:left="360" w:hanging="360"/>
      </w:pPr>
    </w:lvl>
    <w:lvl w:ilvl="1" w:tplc="7F64807C">
      <w:start w:val="1"/>
      <w:numFmt w:val="bullet"/>
      <w:lvlText w:val="–"/>
      <w:lvlJc w:val="left"/>
      <w:pPr>
        <w:tabs>
          <w:tab w:val="num" w:pos="1080"/>
        </w:tabs>
        <w:ind w:left="1080" w:hanging="360"/>
      </w:pPr>
      <w:rPr>
        <w:rFonts w:ascii="Times New Roman" w:hAnsi="Times New Roman" w:cs="Times New Roman" w:hint="default"/>
        <w:sz w:val="16"/>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C05149E"/>
    <w:multiLevelType w:val="hybridMultilevel"/>
    <w:tmpl w:val="2F3A1B2C"/>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9" w15:restartNumberingAfterBreak="0">
    <w:nsid w:val="4C220C6C"/>
    <w:multiLevelType w:val="hybridMultilevel"/>
    <w:tmpl w:val="7A7AFBCE"/>
    <w:lvl w:ilvl="0" w:tplc="9572C8BE">
      <w:start w:val="1"/>
      <w:numFmt w:val="decimal"/>
      <w:lvlText w:val="%1."/>
      <w:lvlJc w:val="left"/>
      <w:pPr>
        <w:ind w:left="720" w:hanging="360"/>
      </w:pPr>
      <w:rPr>
        <w:rFonts w:hint="default"/>
        <w:b w:val="0"/>
        <w:bCs/>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042A11"/>
    <w:multiLevelType w:val="hybridMultilevel"/>
    <w:tmpl w:val="5C3CC0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C37F6"/>
    <w:multiLevelType w:val="hybridMultilevel"/>
    <w:tmpl w:val="1054E3C6"/>
    <w:lvl w:ilvl="0" w:tplc="CFC8CEE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C25EF2"/>
    <w:multiLevelType w:val="hybridMultilevel"/>
    <w:tmpl w:val="453ECB9E"/>
    <w:lvl w:ilvl="0" w:tplc="560436B6">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3" w15:restartNumberingAfterBreak="0">
    <w:nsid w:val="5699701D"/>
    <w:multiLevelType w:val="hybridMultilevel"/>
    <w:tmpl w:val="E1E6DECC"/>
    <w:lvl w:ilvl="0" w:tplc="0415000F">
      <w:start w:val="1"/>
      <w:numFmt w:val="decimal"/>
      <w:lvlText w:val="%1."/>
      <w:lvlJc w:val="left"/>
      <w:pPr>
        <w:ind w:left="360" w:hanging="360"/>
      </w:pPr>
    </w:lvl>
    <w:lvl w:ilvl="1" w:tplc="F7F074B4">
      <w:start w:val="1"/>
      <w:numFmt w:val="lowerLetter"/>
      <w:lvlText w:val="%2."/>
      <w:lvlJc w:val="left"/>
      <w:pPr>
        <w:ind w:left="1156" w:hanging="360"/>
      </w:pPr>
    </w:lvl>
    <w:lvl w:ilvl="2" w:tplc="B21C627A">
      <w:start w:val="1"/>
      <w:numFmt w:val="lowerRoman"/>
      <w:lvlText w:val="%3."/>
      <w:lvlJc w:val="right"/>
      <w:pPr>
        <w:ind w:left="1876" w:hanging="180"/>
      </w:pPr>
    </w:lvl>
    <w:lvl w:ilvl="3" w:tplc="7A90663A">
      <w:start w:val="1"/>
      <w:numFmt w:val="decimal"/>
      <w:lvlText w:val="%4."/>
      <w:lvlJc w:val="left"/>
      <w:pPr>
        <w:ind w:left="2596" w:hanging="360"/>
      </w:pPr>
    </w:lvl>
    <w:lvl w:ilvl="4" w:tplc="2EA6F214">
      <w:start w:val="1"/>
      <w:numFmt w:val="lowerLetter"/>
      <w:lvlText w:val="%5."/>
      <w:lvlJc w:val="left"/>
      <w:pPr>
        <w:ind w:left="3316" w:hanging="360"/>
      </w:pPr>
    </w:lvl>
    <w:lvl w:ilvl="5" w:tplc="751E8744">
      <w:start w:val="1"/>
      <w:numFmt w:val="lowerRoman"/>
      <w:lvlText w:val="%6."/>
      <w:lvlJc w:val="right"/>
      <w:pPr>
        <w:ind w:left="4036" w:hanging="180"/>
      </w:pPr>
    </w:lvl>
    <w:lvl w:ilvl="6" w:tplc="E5AC76B2">
      <w:start w:val="1"/>
      <w:numFmt w:val="decimal"/>
      <w:lvlText w:val="%7."/>
      <w:lvlJc w:val="left"/>
      <w:pPr>
        <w:ind w:left="4756" w:hanging="360"/>
      </w:pPr>
    </w:lvl>
    <w:lvl w:ilvl="7" w:tplc="15AA6AE0">
      <w:start w:val="1"/>
      <w:numFmt w:val="lowerLetter"/>
      <w:lvlText w:val="%8."/>
      <w:lvlJc w:val="left"/>
      <w:pPr>
        <w:ind w:left="5476" w:hanging="360"/>
      </w:pPr>
    </w:lvl>
    <w:lvl w:ilvl="8" w:tplc="7A4E648C">
      <w:start w:val="1"/>
      <w:numFmt w:val="lowerRoman"/>
      <w:lvlText w:val="%9."/>
      <w:lvlJc w:val="right"/>
      <w:pPr>
        <w:ind w:left="6196" w:hanging="180"/>
      </w:pPr>
    </w:lvl>
  </w:abstractNum>
  <w:abstractNum w:abstractNumId="34" w15:restartNumberingAfterBreak="0">
    <w:nsid w:val="575821B8"/>
    <w:multiLevelType w:val="hybridMultilevel"/>
    <w:tmpl w:val="A61AA682"/>
    <w:lvl w:ilvl="0" w:tplc="0415000F">
      <w:start w:val="1"/>
      <w:numFmt w:val="decimal"/>
      <w:lvlText w:val="%1."/>
      <w:lvlJc w:val="left"/>
      <w:pPr>
        <w:tabs>
          <w:tab w:val="num" w:pos="360"/>
        </w:tabs>
        <w:ind w:left="360" w:hanging="360"/>
      </w:pPr>
    </w:lvl>
    <w:lvl w:ilvl="1" w:tplc="7F64807C">
      <w:start w:val="1"/>
      <w:numFmt w:val="bullet"/>
      <w:lvlText w:val="–"/>
      <w:lvlJc w:val="left"/>
      <w:pPr>
        <w:tabs>
          <w:tab w:val="num" w:pos="1080"/>
        </w:tabs>
        <w:ind w:left="1080" w:hanging="360"/>
      </w:pPr>
      <w:rPr>
        <w:rFonts w:ascii="Times New Roman" w:hAnsi="Times New Roman" w:cs="Times New Roman" w:hint="default"/>
        <w:sz w:val="16"/>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76043EA"/>
    <w:multiLevelType w:val="hybridMultilevel"/>
    <w:tmpl w:val="7700A0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C310F0"/>
    <w:multiLevelType w:val="hybridMultilevel"/>
    <w:tmpl w:val="539260BE"/>
    <w:lvl w:ilvl="0" w:tplc="5B66C5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046368"/>
    <w:multiLevelType w:val="hybridMultilevel"/>
    <w:tmpl w:val="CC8EFE8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674432F"/>
    <w:multiLevelType w:val="hybridMultilevel"/>
    <w:tmpl w:val="2878E2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8D0C44"/>
    <w:multiLevelType w:val="hybridMultilevel"/>
    <w:tmpl w:val="89B6AA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E417D70"/>
    <w:multiLevelType w:val="hybridMultilevel"/>
    <w:tmpl w:val="B48E5920"/>
    <w:lvl w:ilvl="0" w:tplc="A51A860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F251AD9"/>
    <w:multiLevelType w:val="hybridMultilevel"/>
    <w:tmpl w:val="342A7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9373AD"/>
    <w:multiLevelType w:val="hybridMultilevel"/>
    <w:tmpl w:val="0BE48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A63922"/>
    <w:multiLevelType w:val="hybridMultilevel"/>
    <w:tmpl w:val="24D69304"/>
    <w:lvl w:ilvl="0" w:tplc="0415000F">
      <w:start w:val="1"/>
      <w:numFmt w:val="decimal"/>
      <w:lvlText w:val="%1."/>
      <w:lvlJc w:val="left"/>
      <w:pPr>
        <w:tabs>
          <w:tab w:val="num" w:pos="360"/>
        </w:tabs>
        <w:ind w:left="360" w:hanging="360"/>
      </w:pPr>
    </w:lvl>
    <w:lvl w:ilvl="1" w:tplc="8A58B4B8">
      <w:start w:val="1"/>
      <w:numFmt w:val="lowerLetter"/>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4844DB0"/>
    <w:multiLevelType w:val="hybridMultilevel"/>
    <w:tmpl w:val="1E5AAC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C5665E"/>
    <w:multiLevelType w:val="hybridMultilevel"/>
    <w:tmpl w:val="0CF806DC"/>
    <w:lvl w:ilvl="0" w:tplc="E522DD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D61D1F"/>
    <w:multiLevelType w:val="hybridMultilevel"/>
    <w:tmpl w:val="BBA6532E"/>
    <w:lvl w:ilvl="0" w:tplc="9B429E3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435E22"/>
    <w:multiLevelType w:val="hybridMultilevel"/>
    <w:tmpl w:val="EE108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B558C6"/>
    <w:multiLevelType w:val="hybridMultilevel"/>
    <w:tmpl w:val="FFFFFFFF"/>
    <w:lvl w:ilvl="0" w:tplc="F4DC3708">
      <w:start w:val="1"/>
      <w:numFmt w:val="decimal"/>
      <w:lvlText w:val="%1."/>
      <w:lvlJc w:val="left"/>
      <w:pPr>
        <w:ind w:left="720" w:hanging="360"/>
      </w:pPr>
    </w:lvl>
    <w:lvl w:ilvl="1" w:tplc="8410E620">
      <w:start w:val="1"/>
      <w:numFmt w:val="lowerLetter"/>
      <w:lvlText w:val="%2."/>
      <w:lvlJc w:val="left"/>
      <w:pPr>
        <w:ind w:left="1440" w:hanging="360"/>
      </w:pPr>
    </w:lvl>
    <w:lvl w:ilvl="2" w:tplc="FC3EA152">
      <w:start w:val="1"/>
      <w:numFmt w:val="lowerRoman"/>
      <w:lvlText w:val="%3."/>
      <w:lvlJc w:val="right"/>
      <w:pPr>
        <w:ind w:left="2160" w:hanging="180"/>
      </w:pPr>
    </w:lvl>
    <w:lvl w:ilvl="3" w:tplc="6B9A760C">
      <w:start w:val="1"/>
      <w:numFmt w:val="decimal"/>
      <w:lvlText w:val="%4."/>
      <w:lvlJc w:val="left"/>
      <w:pPr>
        <w:ind w:left="2880" w:hanging="360"/>
      </w:pPr>
    </w:lvl>
    <w:lvl w:ilvl="4" w:tplc="3118B014">
      <w:start w:val="1"/>
      <w:numFmt w:val="lowerLetter"/>
      <w:lvlText w:val="%5."/>
      <w:lvlJc w:val="left"/>
      <w:pPr>
        <w:ind w:left="3600" w:hanging="360"/>
      </w:pPr>
    </w:lvl>
    <w:lvl w:ilvl="5" w:tplc="7E503140">
      <w:start w:val="1"/>
      <w:numFmt w:val="lowerRoman"/>
      <w:lvlText w:val="%6."/>
      <w:lvlJc w:val="right"/>
      <w:pPr>
        <w:ind w:left="4320" w:hanging="180"/>
      </w:pPr>
    </w:lvl>
    <w:lvl w:ilvl="6" w:tplc="CBCA83C4">
      <w:start w:val="1"/>
      <w:numFmt w:val="decimal"/>
      <w:lvlText w:val="%7."/>
      <w:lvlJc w:val="left"/>
      <w:pPr>
        <w:ind w:left="5040" w:hanging="360"/>
      </w:pPr>
    </w:lvl>
    <w:lvl w:ilvl="7" w:tplc="95161998">
      <w:start w:val="1"/>
      <w:numFmt w:val="lowerLetter"/>
      <w:lvlText w:val="%8."/>
      <w:lvlJc w:val="left"/>
      <w:pPr>
        <w:ind w:left="5760" w:hanging="360"/>
      </w:pPr>
    </w:lvl>
    <w:lvl w:ilvl="8" w:tplc="1DAC9F52">
      <w:start w:val="1"/>
      <w:numFmt w:val="lowerRoman"/>
      <w:lvlText w:val="%9."/>
      <w:lvlJc w:val="right"/>
      <w:pPr>
        <w:ind w:left="6480" w:hanging="180"/>
      </w:pPr>
    </w:lvl>
  </w:abstractNum>
  <w:num w:numId="1" w16cid:durableId="245462775">
    <w:abstractNumId w:val="21"/>
  </w:num>
  <w:num w:numId="2" w16cid:durableId="1706709592">
    <w:abstractNumId w:val="35"/>
  </w:num>
  <w:num w:numId="3" w16cid:durableId="206719099">
    <w:abstractNumId w:val="14"/>
  </w:num>
  <w:num w:numId="4" w16cid:durableId="1795757399">
    <w:abstractNumId w:val="0"/>
  </w:num>
  <w:num w:numId="5" w16cid:durableId="43410038">
    <w:abstractNumId w:val="29"/>
  </w:num>
  <w:num w:numId="6" w16cid:durableId="1252936901">
    <w:abstractNumId w:val="33"/>
  </w:num>
  <w:num w:numId="7" w16cid:durableId="1268730425">
    <w:abstractNumId w:val="48"/>
  </w:num>
  <w:num w:numId="8" w16cid:durableId="1524049298">
    <w:abstractNumId w:val="16"/>
  </w:num>
  <w:num w:numId="9" w16cid:durableId="393817608">
    <w:abstractNumId w:val="36"/>
  </w:num>
  <w:num w:numId="10" w16cid:durableId="347341463">
    <w:abstractNumId w:val="2"/>
  </w:num>
  <w:num w:numId="11" w16cid:durableId="1571958620">
    <w:abstractNumId w:val="27"/>
  </w:num>
  <w:num w:numId="12" w16cid:durableId="1989703761">
    <w:abstractNumId w:val="43"/>
  </w:num>
  <w:num w:numId="13" w16cid:durableId="1807426871">
    <w:abstractNumId w:val="34"/>
  </w:num>
  <w:num w:numId="14" w16cid:durableId="277220597">
    <w:abstractNumId w:val="17"/>
  </w:num>
  <w:num w:numId="15" w16cid:durableId="1430465531">
    <w:abstractNumId w:val="39"/>
  </w:num>
  <w:num w:numId="16" w16cid:durableId="1358121324">
    <w:abstractNumId w:val="38"/>
  </w:num>
  <w:num w:numId="17" w16cid:durableId="1710568979">
    <w:abstractNumId w:val="5"/>
  </w:num>
  <w:num w:numId="18" w16cid:durableId="1362705536">
    <w:abstractNumId w:val="20"/>
  </w:num>
  <w:num w:numId="19" w16cid:durableId="59716461">
    <w:abstractNumId w:val="44"/>
  </w:num>
  <w:num w:numId="20" w16cid:durableId="830676584">
    <w:abstractNumId w:val="42"/>
  </w:num>
  <w:num w:numId="21" w16cid:durableId="1870101435">
    <w:abstractNumId w:val="9"/>
  </w:num>
  <w:num w:numId="22" w16cid:durableId="252932041">
    <w:abstractNumId w:val="15"/>
  </w:num>
  <w:num w:numId="23" w16cid:durableId="1307514398">
    <w:abstractNumId w:val="4"/>
  </w:num>
  <w:num w:numId="24" w16cid:durableId="1877696993">
    <w:abstractNumId w:val="37"/>
  </w:num>
  <w:num w:numId="25" w16cid:durableId="214439835">
    <w:abstractNumId w:val="32"/>
  </w:num>
  <w:num w:numId="26" w16cid:durableId="1229460498">
    <w:abstractNumId w:val="23"/>
  </w:num>
  <w:num w:numId="27" w16cid:durableId="802502641">
    <w:abstractNumId w:val="19"/>
  </w:num>
  <w:num w:numId="28" w16cid:durableId="1225290807">
    <w:abstractNumId w:val="6"/>
  </w:num>
  <w:num w:numId="29" w16cid:durableId="1061251015">
    <w:abstractNumId w:val="47"/>
  </w:num>
  <w:num w:numId="30" w16cid:durableId="1490517201">
    <w:abstractNumId w:val="11"/>
  </w:num>
  <w:num w:numId="31" w16cid:durableId="1565793650">
    <w:abstractNumId w:val="12"/>
  </w:num>
  <w:num w:numId="32" w16cid:durableId="868570423">
    <w:abstractNumId w:val="3"/>
  </w:num>
  <w:num w:numId="33" w16cid:durableId="303317635">
    <w:abstractNumId w:val="40"/>
  </w:num>
  <w:num w:numId="34" w16cid:durableId="2010449182">
    <w:abstractNumId w:val="7"/>
  </w:num>
  <w:num w:numId="35" w16cid:durableId="1997613093">
    <w:abstractNumId w:val="46"/>
  </w:num>
  <w:num w:numId="36" w16cid:durableId="428476205">
    <w:abstractNumId w:val="18"/>
  </w:num>
  <w:num w:numId="37" w16cid:durableId="1417089960">
    <w:abstractNumId w:val="41"/>
  </w:num>
  <w:num w:numId="38" w16cid:durableId="437022959">
    <w:abstractNumId w:val="25"/>
  </w:num>
  <w:num w:numId="39" w16cid:durableId="1223369320">
    <w:abstractNumId w:val="10"/>
  </w:num>
  <w:num w:numId="40" w16cid:durableId="1034386301">
    <w:abstractNumId w:val="13"/>
  </w:num>
  <w:num w:numId="41" w16cid:durableId="689379693">
    <w:abstractNumId w:val="30"/>
  </w:num>
  <w:num w:numId="42" w16cid:durableId="1741320502">
    <w:abstractNumId w:val="24"/>
  </w:num>
  <w:num w:numId="43" w16cid:durableId="1496072702">
    <w:abstractNumId w:val="1"/>
  </w:num>
  <w:num w:numId="44" w16cid:durableId="1079212173">
    <w:abstractNumId w:val="45"/>
  </w:num>
  <w:num w:numId="45" w16cid:durableId="1004283559">
    <w:abstractNumId w:val="8"/>
  </w:num>
  <w:num w:numId="46" w16cid:durableId="1865558400">
    <w:abstractNumId w:val="28"/>
  </w:num>
  <w:num w:numId="47" w16cid:durableId="412893895">
    <w:abstractNumId w:val="31"/>
  </w:num>
  <w:num w:numId="48" w16cid:durableId="683436117">
    <w:abstractNumId w:val="26"/>
  </w:num>
  <w:num w:numId="49" w16cid:durableId="714235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E539543-8E81-4601-9D9C-8F985FDA636E}"/>
  </w:docVars>
  <w:rsids>
    <w:rsidRoot w:val="006964C7"/>
    <w:rsid w:val="000070BF"/>
    <w:rsid w:val="0001293D"/>
    <w:rsid w:val="0001310A"/>
    <w:rsid w:val="00016B2C"/>
    <w:rsid w:val="00017C7D"/>
    <w:rsid w:val="00023E1D"/>
    <w:rsid w:val="00026EF8"/>
    <w:rsid w:val="0002709A"/>
    <w:rsid w:val="0002749A"/>
    <w:rsid w:val="00033514"/>
    <w:rsid w:val="00033DE0"/>
    <w:rsid w:val="000342C7"/>
    <w:rsid w:val="00036B22"/>
    <w:rsid w:val="0004749F"/>
    <w:rsid w:val="000505C4"/>
    <w:rsid w:val="00053467"/>
    <w:rsid w:val="00055153"/>
    <w:rsid w:val="0005530F"/>
    <w:rsid w:val="00063D76"/>
    <w:rsid w:val="00064946"/>
    <w:rsid w:val="0006602B"/>
    <w:rsid w:val="00067D31"/>
    <w:rsid w:val="000765C9"/>
    <w:rsid w:val="0007726A"/>
    <w:rsid w:val="0008078A"/>
    <w:rsid w:val="00081914"/>
    <w:rsid w:val="00083DE4"/>
    <w:rsid w:val="00087432"/>
    <w:rsid w:val="00087E7A"/>
    <w:rsid w:val="00090E42"/>
    <w:rsid w:val="00092837"/>
    <w:rsid w:val="00094C4E"/>
    <w:rsid w:val="00096678"/>
    <w:rsid w:val="00096E16"/>
    <w:rsid w:val="00097D5D"/>
    <w:rsid w:val="000A584F"/>
    <w:rsid w:val="000B03CD"/>
    <w:rsid w:val="000B075F"/>
    <w:rsid w:val="000B0A27"/>
    <w:rsid w:val="000B4907"/>
    <w:rsid w:val="000B6095"/>
    <w:rsid w:val="000C0459"/>
    <w:rsid w:val="000C10DE"/>
    <w:rsid w:val="000C39B5"/>
    <w:rsid w:val="000D1F34"/>
    <w:rsid w:val="000D2FDD"/>
    <w:rsid w:val="000D37E8"/>
    <w:rsid w:val="000D40F2"/>
    <w:rsid w:val="000D4562"/>
    <w:rsid w:val="000D50D8"/>
    <w:rsid w:val="000E2E69"/>
    <w:rsid w:val="000E3B13"/>
    <w:rsid w:val="000E42E4"/>
    <w:rsid w:val="000E6A84"/>
    <w:rsid w:val="000F121C"/>
    <w:rsid w:val="000F3216"/>
    <w:rsid w:val="000F38A6"/>
    <w:rsid w:val="00104565"/>
    <w:rsid w:val="001045F3"/>
    <w:rsid w:val="00113456"/>
    <w:rsid w:val="00115CDC"/>
    <w:rsid w:val="001167E5"/>
    <w:rsid w:val="001260AF"/>
    <w:rsid w:val="001315F3"/>
    <w:rsid w:val="00131F1B"/>
    <w:rsid w:val="0013481F"/>
    <w:rsid w:val="00134BED"/>
    <w:rsid w:val="00137394"/>
    <w:rsid w:val="00141F7D"/>
    <w:rsid w:val="00145898"/>
    <w:rsid w:val="001458A4"/>
    <w:rsid w:val="001465CE"/>
    <w:rsid w:val="00151058"/>
    <w:rsid w:val="001540EE"/>
    <w:rsid w:val="001561F6"/>
    <w:rsid w:val="00157A7F"/>
    <w:rsid w:val="0016082E"/>
    <w:rsid w:val="00163FCE"/>
    <w:rsid w:val="00165B58"/>
    <w:rsid w:val="0016762B"/>
    <w:rsid w:val="00171A36"/>
    <w:rsid w:val="00180AA7"/>
    <w:rsid w:val="00181D86"/>
    <w:rsid w:val="001832F9"/>
    <w:rsid w:val="00186F05"/>
    <w:rsid w:val="00192811"/>
    <w:rsid w:val="001936FD"/>
    <w:rsid w:val="001939AF"/>
    <w:rsid w:val="00197174"/>
    <w:rsid w:val="001A1C6B"/>
    <w:rsid w:val="001B53F6"/>
    <w:rsid w:val="001B75EA"/>
    <w:rsid w:val="001B769A"/>
    <w:rsid w:val="001C1C17"/>
    <w:rsid w:val="001C3B3A"/>
    <w:rsid w:val="001C52FE"/>
    <w:rsid w:val="001D1413"/>
    <w:rsid w:val="001D78C7"/>
    <w:rsid w:val="001E0F96"/>
    <w:rsid w:val="001E1E17"/>
    <w:rsid w:val="001E3209"/>
    <w:rsid w:val="001E543A"/>
    <w:rsid w:val="001E6463"/>
    <w:rsid w:val="001F416B"/>
    <w:rsid w:val="001F482A"/>
    <w:rsid w:val="001F63DC"/>
    <w:rsid w:val="001F6813"/>
    <w:rsid w:val="002016DE"/>
    <w:rsid w:val="00203B44"/>
    <w:rsid w:val="0020630C"/>
    <w:rsid w:val="0021045F"/>
    <w:rsid w:val="00216CB4"/>
    <w:rsid w:val="0021747C"/>
    <w:rsid w:val="00221713"/>
    <w:rsid w:val="00225FB1"/>
    <w:rsid w:val="00231275"/>
    <w:rsid w:val="00250F96"/>
    <w:rsid w:val="00251E59"/>
    <w:rsid w:val="002538D7"/>
    <w:rsid w:val="002603B4"/>
    <w:rsid w:val="00262738"/>
    <w:rsid w:val="00265861"/>
    <w:rsid w:val="00284938"/>
    <w:rsid w:val="002866B6"/>
    <w:rsid w:val="00287945"/>
    <w:rsid w:val="00294A50"/>
    <w:rsid w:val="002A44FF"/>
    <w:rsid w:val="002C3CB5"/>
    <w:rsid w:val="002C4991"/>
    <w:rsid w:val="002C5EC5"/>
    <w:rsid w:val="002D05E2"/>
    <w:rsid w:val="002D1695"/>
    <w:rsid w:val="002D1701"/>
    <w:rsid w:val="002D3A03"/>
    <w:rsid w:val="002D573E"/>
    <w:rsid w:val="002E2395"/>
    <w:rsid w:val="002E33FB"/>
    <w:rsid w:val="002E43FB"/>
    <w:rsid w:val="002E5077"/>
    <w:rsid w:val="002E7445"/>
    <w:rsid w:val="002F0DAD"/>
    <w:rsid w:val="002F1714"/>
    <w:rsid w:val="00304671"/>
    <w:rsid w:val="00307E64"/>
    <w:rsid w:val="00310E3E"/>
    <w:rsid w:val="0031163C"/>
    <w:rsid w:val="0031370C"/>
    <w:rsid w:val="00313F74"/>
    <w:rsid w:val="003149EE"/>
    <w:rsid w:val="00316B7D"/>
    <w:rsid w:val="0032295C"/>
    <w:rsid w:val="00330A9C"/>
    <w:rsid w:val="00332284"/>
    <w:rsid w:val="003371C5"/>
    <w:rsid w:val="00351CB6"/>
    <w:rsid w:val="0035386C"/>
    <w:rsid w:val="003550E5"/>
    <w:rsid w:val="0035613C"/>
    <w:rsid w:val="00356543"/>
    <w:rsid w:val="0036055F"/>
    <w:rsid w:val="00364FB6"/>
    <w:rsid w:val="0036603C"/>
    <w:rsid w:val="00370141"/>
    <w:rsid w:val="00370430"/>
    <w:rsid w:val="00374731"/>
    <w:rsid w:val="003767F4"/>
    <w:rsid w:val="00382733"/>
    <w:rsid w:val="00383406"/>
    <w:rsid w:val="0038489F"/>
    <w:rsid w:val="00385232"/>
    <w:rsid w:val="0039632A"/>
    <w:rsid w:val="003A1624"/>
    <w:rsid w:val="003A462D"/>
    <w:rsid w:val="003A5385"/>
    <w:rsid w:val="003A76BE"/>
    <w:rsid w:val="003B045B"/>
    <w:rsid w:val="003B0915"/>
    <w:rsid w:val="003B43E0"/>
    <w:rsid w:val="003B5D53"/>
    <w:rsid w:val="003B5FDF"/>
    <w:rsid w:val="003C156A"/>
    <w:rsid w:val="003C19AA"/>
    <w:rsid w:val="003C1B8F"/>
    <w:rsid w:val="003C5DDA"/>
    <w:rsid w:val="003D0483"/>
    <w:rsid w:val="003D6E24"/>
    <w:rsid w:val="003E078C"/>
    <w:rsid w:val="003F1318"/>
    <w:rsid w:val="003F1E23"/>
    <w:rsid w:val="003F39D4"/>
    <w:rsid w:val="003F4436"/>
    <w:rsid w:val="003F4BC6"/>
    <w:rsid w:val="00403EBB"/>
    <w:rsid w:val="00403F26"/>
    <w:rsid w:val="00410205"/>
    <w:rsid w:val="004116E5"/>
    <w:rsid w:val="00415038"/>
    <w:rsid w:val="00424208"/>
    <w:rsid w:val="00432214"/>
    <w:rsid w:val="00433C62"/>
    <w:rsid w:val="0044214B"/>
    <w:rsid w:val="004434B7"/>
    <w:rsid w:val="004436D7"/>
    <w:rsid w:val="0044649E"/>
    <w:rsid w:val="00451636"/>
    <w:rsid w:val="00454356"/>
    <w:rsid w:val="004721A0"/>
    <w:rsid w:val="004777D9"/>
    <w:rsid w:val="004819B7"/>
    <w:rsid w:val="004906F1"/>
    <w:rsid w:val="00496538"/>
    <w:rsid w:val="00496D55"/>
    <w:rsid w:val="004A0834"/>
    <w:rsid w:val="004A19AE"/>
    <w:rsid w:val="004A1EEF"/>
    <w:rsid w:val="004A407A"/>
    <w:rsid w:val="004A4CF8"/>
    <w:rsid w:val="004B27AF"/>
    <w:rsid w:val="004B2B15"/>
    <w:rsid w:val="004B33D6"/>
    <w:rsid w:val="004C2DD8"/>
    <w:rsid w:val="004C30EC"/>
    <w:rsid w:val="004C6D05"/>
    <w:rsid w:val="004C7C9D"/>
    <w:rsid w:val="004D1785"/>
    <w:rsid w:val="004D1CA6"/>
    <w:rsid w:val="004D5F03"/>
    <w:rsid w:val="004E2988"/>
    <w:rsid w:val="004E2CB6"/>
    <w:rsid w:val="004E472A"/>
    <w:rsid w:val="004F4770"/>
    <w:rsid w:val="004F66A1"/>
    <w:rsid w:val="005008F3"/>
    <w:rsid w:val="005046C3"/>
    <w:rsid w:val="00505442"/>
    <w:rsid w:val="00506712"/>
    <w:rsid w:val="00512E80"/>
    <w:rsid w:val="005131E1"/>
    <w:rsid w:val="00513505"/>
    <w:rsid w:val="00513B56"/>
    <w:rsid w:val="00522E84"/>
    <w:rsid w:val="005233DC"/>
    <w:rsid w:val="005263DF"/>
    <w:rsid w:val="00535276"/>
    <w:rsid w:val="005377B9"/>
    <w:rsid w:val="00550DA4"/>
    <w:rsid w:val="005545EE"/>
    <w:rsid w:val="00554A71"/>
    <w:rsid w:val="00556282"/>
    <w:rsid w:val="0055732F"/>
    <w:rsid w:val="005602EB"/>
    <w:rsid w:val="00563900"/>
    <w:rsid w:val="00570CD2"/>
    <w:rsid w:val="00570F34"/>
    <w:rsid w:val="00571F27"/>
    <w:rsid w:val="00573749"/>
    <w:rsid w:val="00574B9A"/>
    <w:rsid w:val="005800EF"/>
    <w:rsid w:val="005816CE"/>
    <w:rsid w:val="005824BF"/>
    <w:rsid w:val="005863FF"/>
    <w:rsid w:val="00587565"/>
    <w:rsid w:val="00593D86"/>
    <w:rsid w:val="00593DEA"/>
    <w:rsid w:val="0059405F"/>
    <w:rsid w:val="0059436A"/>
    <w:rsid w:val="005B7A7B"/>
    <w:rsid w:val="005C19D3"/>
    <w:rsid w:val="005C4326"/>
    <w:rsid w:val="005C6538"/>
    <w:rsid w:val="005C77E2"/>
    <w:rsid w:val="005D398E"/>
    <w:rsid w:val="005D5105"/>
    <w:rsid w:val="005D51B7"/>
    <w:rsid w:val="005D5913"/>
    <w:rsid w:val="005E6A75"/>
    <w:rsid w:val="005E7521"/>
    <w:rsid w:val="005E7B62"/>
    <w:rsid w:val="005E7BD4"/>
    <w:rsid w:val="005F4545"/>
    <w:rsid w:val="005F4551"/>
    <w:rsid w:val="00602172"/>
    <w:rsid w:val="00603E0D"/>
    <w:rsid w:val="00606081"/>
    <w:rsid w:val="006075FC"/>
    <w:rsid w:val="00607745"/>
    <w:rsid w:val="00612AB6"/>
    <w:rsid w:val="00615E87"/>
    <w:rsid w:val="006266BF"/>
    <w:rsid w:val="006365BC"/>
    <w:rsid w:val="006444FA"/>
    <w:rsid w:val="00653C7B"/>
    <w:rsid w:val="0065690A"/>
    <w:rsid w:val="00664F33"/>
    <w:rsid w:val="006704B8"/>
    <w:rsid w:val="00674617"/>
    <w:rsid w:val="00675010"/>
    <w:rsid w:val="0067745F"/>
    <w:rsid w:val="0068117A"/>
    <w:rsid w:val="00683F22"/>
    <w:rsid w:val="00686757"/>
    <w:rsid w:val="006964C7"/>
    <w:rsid w:val="006A1A98"/>
    <w:rsid w:val="006A46B7"/>
    <w:rsid w:val="006A6070"/>
    <w:rsid w:val="006A73E8"/>
    <w:rsid w:val="006A7C4E"/>
    <w:rsid w:val="006A7E60"/>
    <w:rsid w:val="006B059C"/>
    <w:rsid w:val="006B0D33"/>
    <w:rsid w:val="006B1C47"/>
    <w:rsid w:val="006B7238"/>
    <w:rsid w:val="006B7C71"/>
    <w:rsid w:val="006C1BC9"/>
    <w:rsid w:val="006C779A"/>
    <w:rsid w:val="006D3E38"/>
    <w:rsid w:val="006E4568"/>
    <w:rsid w:val="006E4C74"/>
    <w:rsid w:val="006F416F"/>
    <w:rsid w:val="006F49C4"/>
    <w:rsid w:val="006F578D"/>
    <w:rsid w:val="006F5FD8"/>
    <w:rsid w:val="006F7F1E"/>
    <w:rsid w:val="00700162"/>
    <w:rsid w:val="00702FCA"/>
    <w:rsid w:val="00703DC8"/>
    <w:rsid w:val="00704F20"/>
    <w:rsid w:val="00707B19"/>
    <w:rsid w:val="007158A6"/>
    <w:rsid w:val="007176B1"/>
    <w:rsid w:val="00717F1F"/>
    <w:rsid w:val="0072113B"/>
    <w:rsid w:val="00726BB9"/>
    <w:rsid w:val="007311DE"/>
    <w:rsid w:val="00732052"/>
    <w:rsid w:val="007326BE"/>
    <w:rsid w:val="00742781"/>
    <w:rsid w:val="00743950"/>
    <w:rsid w:val="00743ACD"/>
    <w:rsid w:val="0074792B"/>
    <w:rsid w:val="007512D9"/>
    <w:rsid w:val="00751C53"/>
    <w:rsid w:val="007524CC"/>
    <w:rsid w:val="00754AAE"/>
    <w:rsid w:val="00764373"/>
    <w:rsid w:val="0076634D"/>
    <w:rsid w:val="0077539B"/>
    <w:rsid w:val="00777FC8"/>
    <w:rsid w:val="00782EB1"/>
    <w:rsid w:val="00782FDC"/>
    <w:rsid w:val="007A0CBD"/>
    <w:rsid w:val="007A1B75"/>
    <w:rsid w:val="007A4C70"/>
    <w:rsid w:val="007A5EA4"/>
    <w:rsid w:val="007C1BDE"/>
    <w:rsid w:val="007C5011"/>
    <w:rsid w:val="007C6A0D"/>
    <w:rsid w:val="007C6B7E"/>
    <w:rsid w:val="007D321F"/>
    <w:rsid w:val="007D6B43"/>
    <w:rsid w:val="007E3E52"/>
    <w:rsid w:val="007E4763"/>
    <w:rsid w:val="007F0580"/>
    <w:rsid w:val="007F3270"/>
    <w:rsid w:val="008024F1"/>
    <w:rsid w:val="00805A55"/>
    <w:rsid w:val="00807DDF"/>
    <w:rsid w:val="008102DE"/>
    <w:rsid w:val="0081042B"/>
    <w:rsid w:val="00812DE7"/>
    <w:rsid w:val="0081398F"/>
    <w:rsid w:val="0081418F"/>
    <w:rsid w:val="0081465C"/>
    <w:rsid w:val="00816E75"/>
    <w:rsid w:val="0082186B"/>
    <w:rsid w:val="00822B6F"/>
    <w:rsid w:val="00827D90"/>
    <w:rsid w:val="008318DE"/>
    <w:rsid w:val="00831DB4"/>
    <w:rsid w:val="0084080E"/>
    <w:rsid w:val="00841B2D"/>
    <w:rsid w:val="00842FAC"/>
    <w:rsid w:val="0084532A"/>
    <w:rsid w:val="00852EE9"/>
    <w:rsid w:val="008533E3"/>
    <w:rsid w:val="00856AB0"/>
    <w:rsid w:val="00862C01"/>
    <w:rsid w:val="00864A54"/>
    <w:rsid w:val="0086702B"/>
    <w:rsid w:val="00867441"/>
    <w:rsid w:val="008709BD"/>
    <w:rsid w:val="00870A74"/>
    <w:rsid w:val="008809D4"/>
    <w:rsid w:val="00884E63"/>
    <w:rsid w:val="00884E7F"/>
    <w:rsid w:val="00892650"/>
    <w:rsid w:val="00892DF2"/>
    <w:rsid w:val="008939C4"/>
    <w:rsid w:val="00893BD4"/>
    <w:rsid w:val="00897830"/>
    <w:rsid w:val="00897EED"/>
    <w:rsid w:val="008A788D"/>
    <w:rsid w:val="008B2BC2"/>
    <w:rsid w:val="008B42D7"/>
    <w:rsid w:val="008B66A4"/>
    <w:rsid w:val="008C08D5"/>
    <w:rsid w:val="008C3E20"/>
    <w:rsid w:val="008D0B47"/>
    <w:rsid w:val="008D0CB0"/>
    <w:rsid w:val="008D468E"/>
    <w:rsid w:val="008D727C"/>
    <w:rsid w:val="008D7C6F"/>
    <w:rsid w:val="008E0995"/>
    <w:rsid w:val="008E35F7"/>
    <w:rsid w:val="008F0401"/>
    <w:rsid w:val="008F0664"/>
    <w:rsid w:val="008F5923"/>
    <w:rsid w:val="008F7C24"/>
    <w:rsid w:val="00903EAE"/>
    <w:rsid w:val="00904319"/>
    <w:rsid w:val="009044B8"/>
    <w:rsid w:val="0091065D"/>
    <w:rsid w:val="00917D0D"/>
    <w:rsid w:val="0092077F"/>
    <w:rsid w:val="0092132E"/>
    <w:rsid w:val="00922FA9"/>
    <w:rsid w:val="00925EE7"/>
    <w:rsid w:val="00926576"/>
    <w:rsid w:val="00927DA3"/>
    <w:rsid w:val="00933ED5"/>
    <w:rsid w:val="00935D7F"/>
    <w:rsid w:val="0094005A"/>
    <w:rsid w:val="00944C1D"/>
    <w:rsid w:val="00953CFD"/>
    <w:rsid w:val="00954DA5"/>
    <w:rsid w:val="00955DEE"/>
    <w:rsid w:val="00974D10"/>
    <w:rsid w:val="00975070"/>
    <w:rsid w:val="0098181D"/>
    <w:rsid w:val="00982A18"/>
    <w:rsid w:val="00995E75"/>
    <w:rsid w:val="00996610"/>
    <w:rsid w:val="009A252C"/>
    <w:rsid w:val="009B626B"/>
    <w:rsid w:val="009C03CE"/>
    <w:rsid w:val="009C0A9B"/>
    <w:rsid w:val="009C14EB"/>
    <w:rsid w:val="009C62B6"/>
    <w:rsid w:val="009D4346"/>
    <w:rsid w:val="009D60D4"/>
    <w:rsid w:val="009D796C"/>
    <w:rsid w:val="009E111D"/>
    <w:rsid w:val="009E12EC"/>
    <w:rsid w:val="009E5A3C"/>
    <w:rsid w:val="00A02BDD"/>
    <w:rsid w:val="00A0479B"/>
    <w:rsid w:val="00A06C32"/>
    <w:rsid w:val="00A06FAB"/>
    <w:rsid w:val="00A16325"/>
    <w:rsid w:val="00A172B2"/>
    <w:rsid w:val="00A238D7"/>
    <w:rsid w:val="00A24928"/>
    <w:rsid w:val="00A30C52"/>
    <w:rsid w:val="00A354CD"/>
    <w:rsid w:val="00A430D9"/>
    <w:rsid w:val="00A45734"/>
    <w:rsid w:val="00A45CC0"/>
    <w:rsid w:val="00A46990"/>
    <w:rsid w:val="00A46A02"/>
    <w:rsid w:val="00A5301F"/>
    <w:rsid w:val="00A60230"/>
    <w:rsid w:val="00A62FA9"/>
    <w:rsid w:val="00A63A9A"/>
    <w:rsid w:val="00A64B32"/>
    <w:rsid w:val="00A65193"/>
    <w:rsid w:val="00A65D91"/>
    <w:rsid w:val="00A66B86"/>
    <w:rsid w:val="00A713B2"/>
    <w:rsid w:val="00A76667"/>
    <w:rsid w:val="00A825E3"/>
    <w:rsid w:val="00A8524B"/>
    <w:rsid w:val="00A93FA5"/>
    <w:rsid w:val="00A96FAF"/>
    <w:rsid w:val="00A97BDE"/>
    <w:rsid w:val="00AB039E"/>
    <w:rsid w:val="00AC6450"/>
    <w:rsid w:val="00AD3452"/>
    <w:rsid w:val="00AD5BB3"/>
    <w:rsid w:val="00AD5F69"/>
    <w:rsid w:val="00AE0A04"/>
    <w:rsid w:val="00AE0EE4"/>
    <w:rsid w:val="00AE307C"/>
    <w:rsid w:val="00AE76A4"/>
    <w:rsid w:val="00AF68D2"/>
    <w:rsid w:val="00B01389"/>
    <w:rsid w:val="00B0246C"/>
    <w:rsid w:val="00B02B8D"/>
    <w:rsid w:val="00B039B6"/>
    <w:rsid w:val="00B10AF4"/>
    <w:rsid w:val="00B10F59"/>
    <w:rsid w:val="00B10F61"/>
    <w:rsid w:val="00B132F1"/>
    <w:rsid w:val="00B156E8"/>
    <w:rsid w:val="00B206FF"/>
    <w:rsid w:val="00B312B2"/>
    <w:rsid w:val="00B32A4E"/>
    <w:rsid w:val="00B405B4"/>
    <w:rsid w:val="00B40A14"/>
    <w:rsid w:val="00B46C2B"/>
    <w:rsid w:val="00B507C0"/>
    <w:rsid w:val="00B51859"/>
    <w:rsid w:val="00B51C9B"/>
    <w:rsid w:val="00B52722"/>
    <w:rsid w:val="00B52FFD"/>
    <w:rsid w:val="00B54E28"/>
    <w:rsid w:val="00B5636F"/>
    <w:rsid w:val="00B57CF6"/>
    <w:rsid w:val="00B64C41"/>
    <w:rsid w:val="00B667D6"/>
    <w:rsid w:val="00B8290A"/>
    <w:rsid w:val="00B87E35"/>
    <w:rsid w:val="00BA3FEB"/>
    <w:rsid w:val="00BB000F"/>
    <w:rsid w:val="00BB1EBC"/>
    <w:rsid w:val="00BB2586"/>
    <w:rsid w:val="00BC0E9A"/>
    <w:rsid w:val="00BC2C8D"/>
    <w:rsid w:val="00BC3418"/>
    <w:rsid w:val="00BC66DE"/>
    <w:rsid w:val="00BC74F2"/>
    <w:rsid w:val="00BD4330"/>
    <w:rsid w:val="00BD7C1E"/>
    <w:rsid w:val="00BE35FE"/>
    <w:rsid w:val="00BE38E9"/>
    <w:rsid w:val="00BE55A8"/>
    <w:rsid w:val="00BF0789"/>
    <w:rsid w:val="00BF1E0C"/>
    <w:rsid w:val="00BF4A18"/>
    <w:rsid w:val="00BF586C"/>
    <w:rsid w:val="00C009C6"/>
    <w:rsid w:val="00C04F14"/>
    <w:rsid w:val="00C142E1"/>
    <w:rsid w:val="00C1736A"/>
    <w:rsid w:val="00C23C3E"/>
    <w:rsid w:val="00C240B7"/>
    <w:rsid w:val="00C24E8D"/>
    <w:rsid w:val="00C26814"/>
    <w:rsid w:val="00C34F9C"/>
    <w:rsid w:val="00C3628D"/>
    <w:rsid w:val="00C370CC"/>
    <w:rsid w:val="00C45508"/>
    <w:rsid w:val="00C511F2"/>
    <w:rsid w:val="00C5338A"/>
    <w:rsid w:val="00C631BD"/>
    <w:rsid w:val="00C71DCC"/>
    <w:rsid w:val="00C73C85"/>
    <w:rsid w:val="00C904CF"/>
    <w:rsid w:val="00C91E55"/>
    <w:rsid w:val="00C935BE"/>
    <w:rsid w:val="00C97D8B"/>
    <w:rsid w:val="00CA6533"/>
    <w:rsid w:val="00CA743F"/>
    <w:rsid w:val="00CB0F29"/>
    <w:rsid w:val="00CB18B4"/>
    <w:rsid w:val="00CB3FEC"/>
    <w:rsid w:val="00CB5A06"/>
    <w:rsid w:val="00CC66A5"/>
    <w:rsid w:val="00CD0130"/>
    <w:rsid w:val="00CD2C89"/>
    <w:rsid w:val="00CD5F23"/>
    <w:rsid w:val="00CE4994"/>
    <w:rsid w:val="00CE7657"/>
    <w:rsid w:val="00CF3F94"/>
    <w:rsid w:val="00D01616"/>
    <w:rsid w:val="00D01730"/>
    <w:rsid w:val="00D02BC8"/>
    <w:rsid w:val="00D05DD3"/>
    <w:rsid w:val="00D10D0D"/>
    <w:rsid w:val="00D210EE"/>
    <w:rsid w:val="00D211C0"/>
    <w:rsid w:val="00D35813"/>
    <w:rsid w:val="00D35FBB"/>
    <w:rsid w:val="00D414DC"/>
    <w:rsid w:val="00D46823"/>
    <w:rsid w:val="00D51EFB"/>
    <w:rsid w:val="00D54471"/>
    <w:rsid w:val="00D5694D"/>
    <w:rsid w:val="00D724CD"/>
    <w:rsid w:val="00D72EED"/>
    <w:rsid w:val="00D90EFF"/>
    <w:rsid w:val="00D96678"/>
    <w:rsid w:val="00D977D8"/>
    <w:rsid w:val="00DA1309"/>
    <w:rsid w:val="00DA17FD"/>
    <w:rsid w:val="00DA2550"/>
    <w:rsid w:val="00DA3B8E"/>
    <w:rsid w:val="00DA7F17"/>
    <w:rsid w:val="00DB311D"/>
    <w:rsid w:val="00DB519B"/>
    <w:rsid w:val="00DB7ADC"/>
    <w:rsid w:val="00DD107D"/>
    <w:rsid w:val="00DD43B2"/>
    <w:rsid w:val="00DD497E"/>
    <w:rsid w:val="00DD4BCF"/>
    <w:rsid w:val="00DD4DE1"/>
    <w:rsid w:val="00DE726B"/>
    <w:rsid w:val="00DF04E0"/>
    <w:rsid w:val="00DF1938"/>
    <w:rsid w:val="00DF4094"/>
    <w:rsid w:val="00DF50E7"/>
    <w:rsid w:val="00DF60FC"/>
    <w:rsid w:val="00E0141F"/>
    <w:rsid w:val="00E01F5E"/>
    <w:rsid w:val="00E04935"/>
    <w:rsid w:val="00E139FA"/>
    <w:rsid w:val="00E14A77"/>
    <w:rsid w:val="00E20044"/>
    <w:rsid w:val="00E23378"/>
    <w:rsid w:val="00E249FC"/>
    <w:rsid w:val="00E25473"/>
    <w:rsid w:val="00E261E1"/>
    <w:rsid w:val="00E27692"/>
    <w:rsid w:val="00E43466"/>
    <w:rsid w:val="00E460AA"/>
    <w:rsid w:val="00E51AA9"/>
    <w:rsid w:val="00E52D32"/>
    <w:rsid w:val="00E557C2"/>
    <w:rsid w:val="00E61CF7"/>
    <w:rsid w:val="00E62BA2"/>
    <w:rsid w:val="00E65D42"/>
    <w:rsid w:val="00E6660E"/>
    <w:rsid w:val="00E70D83"/>
    <w:rsid w:val="00E8025C"/>
    <w:rsid w:val="00E832D0"/>
    <w:rsid w:val="00E849A1"/>
    <w:rsid w:val="00E86583"/>
    <w:rsid w:val="00E86FA1"/>
    <w:rsid w:val="00E910AB"/>
    <w:rsid w:val="00E91C64"/>
    <w:rsid w:val="00E91FCF"/>
    <w:rsid w:val="00E97E09"/>
    <w:rsid w:val="00EA128E"/>
    <w:rsid w:val="00EB0697"/>
    <w:rsid w:val="00EB1991"/>
    <w:rsid w:val="00EC2647"/>
    <w:rsid w:val="00EC6B8E"/>
    <w:rsid w:val="00ED5C04"/>
    <w:rsid w:val="00EE4FC6"/>
    <w:rsid w:val="00EE7A78"/>
    <w:rsid w:val="00EF0365"/>
    <w:rsid w:val="00EF2EFC"/>
    <w:rsid w:val="00EF2F16"/>
    <w:rsid w:val="00F11B2E"/>
    <w:rsid w:val="00F12BD4"/>
    <w:rsid w:val="00F158C3"/>
    <w:rsid w:val="00F20380"/>
    <w:rsid w:val="00F238A1"/>
    <w:rsid w:val="00F25B61"/>
    <w:rsid w:val="00F25C5A"/>
    <w:rsid w:val="00F26EC0"/>
    <w:rsid w:val="00F34E9D"/>
    <w:rsid w:val="00F5713B"/>
    <w:rsid w:val="00F5779C"/>
    <w:rsid w:val="00F62C2A"/>
    <w:rsid w:val="00F63DD3"/>
    <w:rsid w:val="00F665B4"/>
    <w:rsid w:val="00F750EE"/>
    <w:rsid w:val="00F8430C"/>
    <w:rsid w:val="00F8665B"/>
    <w:rsid w:val="00F93758"/>
    <w:rsid w:val="00F96309"/>
    <w:rsid w:val="00F96F5B"/>
    <w:rsid w:val="00FA0B1B"/>
    <w:rsid w:val="00FA2935"/>
    <w:rsid w:val="00FA6D94"/>
    <w:rsid w:val="00FB4A61"/>
    <w:rsid w:val="00FC03A9"/>
    <w:rsid w:val="00FC23A2"/>
    <w:rsid w:val="00FC4629"/>
    <w:rsid w:val="00FD03B0"/>
    <w:rsid w:val="00FD03E8"/>
    <w:rsid w:val="00FD096C"/>
    <w:rsid w:val="00FD13B5"/>
    <w:rsid w:val="00FD6290"/>
    <w:rsid w:val="00FD7070"/>
    <w:rsid w:val="00FE1E1B"/>
    <w:rsid w:val="00FE2914"/>
    <w:rsid w:val="00FE30CD"/>
    <w:rsid w:val="00FE3E72"/>
    <w:rsid w:val="00FE566B"/>
    <w:rsid w:val="00FE6873"/>
    <w:rsid w:val="00FF1954"/>
    <w:rsid w:val="00FF26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8237"/>
  <w15:chartTrackingRefBased/>
  <w15:docId w15:val="{DF1C68E0-D2D9-49BF-80F1-7A12BE9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602E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character" w:customStyle="1" w:styleId="object">
    <w:name w:val="object"/>
    <w:rsid w:val="00087432"/>
  </w:style>
  <w:style w:type="character" w:customStyle="1" w:styleId="StopkaZnak">
    <w:name w:val="Stopka Znak"/>
    <w:link w:val="Stopka"/>
    <w:uiPriority w:val="99"/>
    <w:rsid w:val="002016DE"/>
    <w:rPr>
      <w:kern w:val="20"/>
      <w:sz w:val="24"/>
      <w:szCs w:val="24"/>
    </w:rPr>
  </w:style>
  <w:style w:type="paragraph" w:styleId="Akapitzlist">
    <w:name w:val="List Paragraph"/>
    <w:basedOn w:val="Normalny"/>
    <w:uiPriority w:val="34"/>
    <w:qFormat/>
    <w:rsid w:val="0031370C"/>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9632A"/>
    <w:rPr>
      <w:rFonts w:ascii="Tahoma" w:hAnsi="Tahoma" w:cs="Tahoma"/>
      <w:sz w:val="16"/>
      <w:szCs w:val="16"/>
    </w:rPr>
  </w:style>
  <w:style w:type="character" w:customStyle="1" w:styleId="TekstdymkaZnak">
    <w:name w:val="Tekst dymka Znak"/>
    <w:link w:val="Tekstdymka"/>
    <w:rsid w:val="0039632A"/>
    <w:rPr>
      <w:rFonts w:ascii="Tahoma" w:hAnsi="Tahoma" w:cs="Tahoma"/>
      <w:kern w:val="20"/>
      <w:sz w:val="16"/>
      <w:szCs w:val="16"/>
    </w:rPr>
  </w:style>
  <w:style w:type="character" w:styleId="Hipercze">
    <w:name w:val="Hyperlink"/>
    <w:rsid w:val="00DA17FD"/>
    <w:rPr>
      <w:color w:val="0563C1"/>
      <w:u w:val="single"/>
    </w:rPr>
  </w:style>
  <w:style w:type="character" w:styleId="Nierozpoznanawzmianka">
    <w:name w:val="Unresolved Mention"/>
    <w:uiPriority w:val="99"/>
    <w:semiHidden/>
    <w:unhideWhenUsed/>
    <w:rsid w:val="00DA17FD"/>
    <w:rPr>
      <w:color w:val="605E5C"/>
      <w:shd w:val="clear" w:color="auto" w:fill="E1DFDD"/>
    </w:rPr>
  </w:style>
  <w:style w:type="character" w:styleId="Pogrubienie">
    <w:name w:val="Strong"/>
    <w:uiPriority w:val="22"/>
    <w:qFormat/>
    <w:rsid w:val="00CB18B4"/>
    <w:rPr>
      <w:b/>
      <w:bCs/>
    </w:rPr>
  </w:style>
  <w:style w:type="table" w:styleId="Tabela-Siatka">
    <w:name w:val="Table Grid"/>
    <w:basedOn w:val="Standardowy"/>
    <w:rsid w:val="007F3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1AA9"/>
    <w:pPr>
      <w:autoSpaceDE w:val="0"/>
      <w:autoSpaceDN w:val="0"/>
      <w:adjustRightInd w:val="0"/>
    </w:pPr>
    <w:rPr>
      <w:rFonts w:ascii="Corbel" w:eastAsia="Aptos" w:hAnsi="Corbel" w:cs="Corbel"/>
      <w:color w:val="000000"/>
      <w:sz w:val="24"/>
      <w:szCs w:val="24"/>
      <w:lang w:eastAsia="en-US"/>
    </w:rPr>
  </w:style>
  <w:style w:type="character" w:styleId="Odwoaniedokomentarza">
    <w:name w:val="annotation reference"/>
    <w:basedOn w:val="Domylnaczcionkaakapitu"/>
    <w:rsid w:val="00F750EE"/>
    <w:rPr>
      <w:sz w:val="16"/>
      <w:szCs w:val="16"/>
    </w:rPr>
  </w:style>
  <w:style w:type="paragraph" w:styleId="Tekstkomentarza">
    <w:name w:val="annotation text"/>
    <w:basedOn w:val="Normalny"/>
    <w:link w:val="TekstkomentarzaZnak"/>
    <w:rsid w:val="00F750EE"/>
    <w:rPr>
      <w:sz w:val="20"/>
      <w:szCs w:val="20"/>
    </w:rPr>
  </w:style>
  <w:style w:type="character" w:customStyle="1" w:styleId="TekstkomentarzaZnak">
    <w:name w:val="Tekst komentarza Znak"/>
    <w:basedOn w:val="Domylnaczcionkaakapitu"/>
    <w:link w:val="Tekstkomentarza"/>
    <w:rsid w:val="00F750EE"/>
  </w:style>
  <w:style w:type="paragraph" w:styleId="Tematkomentarza">
    <w:name w:val="annotation subject"/>
    <w:basedOn w:val="Tekstkomentarza"/>
    <w:next w:val="Tekstkomentarza"/>
    <w:link w:val="TematkomentarzaZnak"/>
    <w:rsid w:val="00F750EE"/>
    <w:rPr>
      <w:b/>
      <w:bCs/>
    </w:rPr>
  </w:style>
  <w:style w:type="character" w:customStyle="1" w:styleId="TematkomentarzaZnak">
    <w:name w:val="Temat komentarza Znak"/>
    <w:basedOn w:val="TekstkomentarzaZnak"/>
    <w:link w:val="Tematkomentarza"/>
    <w:rsid w:val="00F75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84278">
      <w:bodyDiv w:val="1"/>
      <w:marLeft w:val="0"/>
      <w:marRight w:val="0"/>
      <w:marTop w:val="0"/>
      <w:marBottom w:val="0"/>
      <w:divBdr>
        <w:top w:val="none" w:sz="0" w:space="0" w:color="auto"/>
        <w:left w:val="none" w:sz="0" w:space="0" w:color="auto"/>
        <w:bottom w:val="none" w:sz="0" w:space="0" w:color="auto"/>
        <w:right w:val="none" w:sz="0" w:space="0" w:color="auto"/>
      </w:divBdr>
    </w:div>
    <w:div w:id="854265606">
      <w:bodyDiv w:val="1"/>
      <w:marLeft w:val="0"/>
      <w:marRight w:val="0"/>
      <w:marTop w:val="0"/>
      <w:marBottom w:val="0"/>
      <w:divBdr>
        <w:top w:val="none" w:sz="0" w:space="0" w:color="auto"/>
        <w:left w:val="none" w:sz="0" w:space="0" w:color="auto"/>
        <w:bottom w:val="none" w:sz="0" w:space="0" w:color="auto"/>
        <w:right w:val="none" w:sz="0" w:space="0" w:color="auto"/>
      </w:divBdr>
    </w:div>
    <w:div w:id="1000348532">
      <w:bodyDiv w:val="1"/>
      <w:marLeft w:val="0"/>
      <w:marRight w:val="0"/>
      <w:marTop w:val="0"/>
      <w:marBottom w:val="0"/>
      <w:divBdr>
        <w:top w:val="none" w:sz="0" w:space="0" w:color="auto"/>
        <w:left w:val="none" w:sz="0" w:space="0" w:color="auto"/>
        <w:bottom w:val="none" w:sz="0" w:space="0" w:color="auto"/>
        <w:right w:val="none" w:sz="0" w:space="0" w:color="auto"/>
      </w:divBdr>
    </w:div>
    <w:div w:id="10987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upczynsk\AppData\Roaming\Microsoft\Szablony\Uchwal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BBA26D0-7D8F-4769-AF84-9673BEB5011F}">
  <ds:schemaRefs>
    <ds:schemaRef ds:uri="http://schemas.openxmlformats.org/officeDocument/2006/bibliography"/>
  </ds:schemaRefs>
</ds:datastoreItem>
</file>

<file path=customXml/itemProps2.xml><?xml version="1.0" encoding="utf-8"?>
<ds:datastoreItem xmlns:ds="http://schemas.openxmlformats.org/officeDocument/2006/customXml" ds:itemID="{BE539543-8E81-4601-9D9C-8F985FDA63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Uchwala.dot</Template>
  <TotalTime>2</TotalTime>
  <Pages>7</Pages>
  <Words>2472</Words>
  <Characters>13452</Characters>
  <Application>Microsoft Office Word</Application>
  <DocSecurity>0</DocSecurity>
  <Lines>194</Lines>
  <Paragraphs>30</Paragraphs>
  <ScaleCrop>false</ScaleCrop>
  <HeadingPairs>
    <vt:vector size="2" baseType="variant">
      <vt:variant>
        <vt:lpstr>Tytuł</vt:lpstr>
      </vt:variant>
      <vt:variant>
        <vt:i4>1</vt:i4>
      </vt:variant>
    </vt:vector>
  </HeadingPairs>
  <TitlesOfParts>
    <vt:vector size="1" baseType="lpstr">
      <vt:lpstr/>
    </vt:vector>
  </TitlesOfParts>
  <Company>Politechnika Łódzka</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Kupczyńska</dc:creator>
  <cp:keywords/>
  <dc:description/>
  <cp:lastModifiedBy>Łukasz Wodarczyk S2</cp:lastModifiedBy>
  <cp:revision>5</cp:revision>
  <cp:lastPrinted>2024-07-12T11:44:00Z</cp:lastPrinted>
  <dcterms:created xsi:type="dcterms:W3CDTF">2024-08-08T08:57:00Z</dcterms:created>
  <dcterms:modified xsi:type="dcterms:W3CDTF">2024-09-24T06:57:00Z</dcterms:modified>
</cp:coreProperties>
</file>