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text" w:tblpX="-714" w:tblpY="1"/>
        <w:tblOverlap w:val="never"/>
        <w:tblW w:w="15304" w:type="dxa"/>
        <w:tblLook w:val="04A0" w:firstRow="1" w:lastRow="0" w:firstColumn="1" w:lastColumn="0" w:noHBand="0" w:noVBand="1"/>
      </w:tblPr>
      <w:tblGrid>
        <w:gridCol w:w="541"/>
        <w:gridCol w:w="2423"/>
        <w:gridCol w:w="1963"/>
        <w:gridCol w:w="4724"/>
        <w:gridCol w:w="3069"/>
        <w:gridCol w:w="1422"/>
        <w:gridCol w:w="1162"/>
      </w:tblGrid>
      <w:tr w:rsidR="00D00648" w:rsidRPr="00F24501" w14:paraId="77564875" w14:textId="77777777" w:rsidTr="498F8767">
        <w:tc>
          <w:tcPr>
            <w:tcW w:w="15304" w:type="dxa"/>
            <w:gridSpan w:val="7"/>
            <w:shd w:val="clear" w:color="auto" w:fill="D9D9D9" w:themeFill="background1" w:themeFillShade="D9"/>
            <w:vAlign w:val="center"/>
          </w:tcPr>
          <w:p w14:paraId="578DD5F7" w14:textId="5F6D5E49" w:rsidR="00D00648" w:rsidRPr="00F24501" w:rsidRDefault="00814C4C" w:rsidP="00D00648">
            <w:pPr>
              <w:pStyle w:val="Akapitzlist"/>
              <w:numPr>
                <w:ilvl w:val="0"/>
                <w:numId w:val="38"/>
              </w:num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 xml:space="preserve">Ethical and </w:t>
            </w:r>
            <w:r w:rsidR="003A5A91">
              <w:rPr>
                <w:rFonts w:ascii="Aptos Narrow" w:hAnsi="Aptos Narrow" w:cstheme="minorHAnsi"/>
                <w:b/>
                <w:bCs/>
                <w:sz w:val="18"/>
                <w:szCs w:val="18"/>
              </w:rPr>
              <w:t>p</w:t>
            </w:r>
            <w:r w:rsidRPr="00F24501">
              <w:rPr>
                <w:rFonts w:ascii="Aptos Narrow" w:hAnsi="Aptos Narrow" w:cstheme="minorHAnsi"/>
                <w:b/>
                <w:bCs/>
                <w:sz w:val="18"/>
                <w:szCs w:val="18"/>
              </w:rPr>
              <w:t xml:space="preserve">rofessional </w:t>
            </w:r>
            <w:r w:rsidR="003A5A91">
              <w:rPr>
                <w:rFonts w:ascii="Aptos Narrow" w:hAnsi="Aptos Narrow" w:cstheme="minorHAnsi"/>
                <w:b/>
                <w:bCs/>
                <w:sz w:val="18"/>
                <w:szCs w:val="18"/>
              </w:rPr>
              <w:t>a</w:t>
            </w:r>
            <w:r w:rsidRPr="00F24501">
              <w:rPr>
                <w:rFonts w:ascii="Aptos Narrow" w:hAnsi="Aptos Narrow" w:cstheme="minorHAnsi"/>
                <w:b/>
                <w:bCs/>
                <w:sz w:val="18"/>
                <w:szCs w:val="18"/>
              </w:rPr>
              <w:t>spects</w:t>
            </w:r>
          </w:p>
        </w:tc>
      </w:tr>
      <w:tr w:rsidR="00703420" w:rsidRPr="00F24501" w14:paraId="53C87790" w14:textId="47EE8122" w:rsidTr="498F8767">
        <w:tc>
          <w:tcPr>
            <w:tcW w:w="494" w:type="dxa"/>
            <w:vMerge w:val="restart"/>
            <w:shd w:val="clear" w:color="auto" w:fill="auto"/>
            <w:vAlign w:val="center"/>
          </w:tcPr>
          <w:p w14:paraId="32B0B2BA" w14:textId="427108BC" w:rsidR="00BF0FAE" w:rsidRPr="00F24501" w:rsidRDefault="008A2FD2" w:rsidP="003029CE">
            <w:pPr>
              <w:spacing w:after="0" w:line="240" w:lineRule="auto"/>
              <w:rPr>
                <w:rFonts w:ascii="Aptos Narrow" w:hAnsi="Aptos Narrow" w:cstheme="minorHAnsi"/>
                <w:sz w:val="18"/>
                <w:szCs w:val="18"/>
              </w:rPr>
            </w:pPr>
            <w:r w:rsidRPr="00F24501">
              <w:rPr>
                <w:rFonts w:ascii="Aptos Narrow" w:hAnsi="Aptos Narrow" w:cstheme="minorHAnsi"/>
                <w:sz w:val="18"/>
                <w:szCs w:val="18"/>
              </w:rPr>
              <w:t>I.</w:t>
            </w:r>
            <w:r w:rsidR="0083099A" w:rsidRPr="00F24501">
              <w:rPr>
                <w:rFonts w:ascii="Aptos Narrow" w:hAnsi="Aptos Narrow" w:cstheme="minorHAnsi"/>
                <w:sz w:val="18"/>
                <w:szCs w:val="18"/>
              </w:rPr>
              <w:t>1.</w:t>
            </w:r>
          </w:p>
        </w:tc>
        <w:tc>
          <w:tcPr>
            <w:tcW w:w="2449" w:type="dxa"/>
            <w:vMerge w:val="restart"/>
          </w:tcPr>
          <w:p w14:paraId="47E8A84F" w14:textId="77777777" w:rsidR="00BF0FAE" w:rsidRPr="00F24501" w:rsidRDefault="00BF0FAE" w:rsidP="004F031F">
            <w:pPr>
              <w:spacing w:before="240" w:after="0" w:line="240" w:lineRule="auto"/>
              <w:jc w:val="center"/>
              <w:rPr>
                <w:rFonts w:ascii="Aptos Narrow" w:hAnsi="Aptos Narrow" w:cstheme="minorHAnsi"/>
                <w:b/>
                <w:bCs/>
                <w:sz w:val="18"/>
                <w:szCs w:val="18"/>
              </w:rPr>
            </w:pPr>
          </w:p>
          <w:p w14:paraId="2F661260" w14:textId="77777777" w:rsidR="00BF0FAE" w:rsidRPr="00F24501" w:rsidRDefault="00BF0FAE" w:rsidP="004F031F">
            <w:pPr>
              <w:spacing w:before="240" w:after="0" w:line="240" w:lineRule="auto"/>
              <w:jc w:val="center"/>
              <w:rPr>
                <w:rFonts w:ascii="Aptos Narrow" w:hAnsi="Aptos Narrow" w:cstheme="minorHAnsi"/>
                <w:b/>
                <w:bCs/>
                <w:sz w:val="18"/>
                <w:szCs w:val="18"/>
              </w:rPr>
            </w:pPr>
          </w:p>
          <w:p w14:paraId="7C60CECF" w14:textId="77777777" w:rsidR="00BF0FAE" w:rsidRPr="00F24501" w:rsidRDefault="00BF0FAE" w:rsidP="004F031F">
            <w:pPr>
              <w:spacing w:before="240" w:after="0" w:line="240" w:lineRule="auto"/>
              <w:jc w:val="center"/>
              <w:rPr>
                <w:rFonts w:ascii="Aptos Narrow" w:hAnsi="Aptos Narrow" w:cstheme="minorHAnsi"/>
                <w:b/>
                <w:bCs/>
                <w:sz w:val="18"/>
                <w:szCs w:val="18"/>
              </w:rPr>
            </w:pPr>
          </w:p>
          <w:p w14:paraId="53ADDEA6" w14:textId="77777777" w:rsidR="00BF0FAE" w:rsidRPr="00F24501" w:rsidRDefault="00BF0FAE" w:rsidP="004F031F">
            <w:pPr>
              <w:spacing w:before="240" w:after="0" w:line="240" w:lineRule="auto"/>
              <w:jc w:val="center"/>
              <w:rPr>
                <w:rFonts w:ascii="Aptos Narrow" w:hAnsi="Aptos Narrow" w:cstheme="minorHAnsi"/>
                <w:b/>
                <w:bCs/>
                <w:sz w:val="18"/>
                <w:szCs w:val="18"/>
              </w:rPr>
            </w:pPr>
          </w:p>
          <w:p w14:paraId="2111B100" w14:textId="4505C7F4" w:rsidR="002A359E" w:rsidRPr="00F24501" w:rsidRDefault="002A359E" w:rsidP="002A359E">
            <w:pPr>
              <w:spacing w:before="240" w:after="0" w:line="240" w:lineRule="auto"/>
              <w:jc w:val="center"/>
              <w:rPr>
                <w:rFonts w:ascii="Aptos Narrow" w:hAnsi="Aptos Narrow"/>
                <w:b/>
                <w:sz w:val="18"/>
                <w:szCs w:val="18"/>
              </w:rPr>
            </w:pPr>
            <w:r w:rsidRPr="4504AEC5">
              <w:rPr>
                <w:rFonts w:ascii="Aptos Narrow" w:hAnsi="Aptos Narrow"/>
                <w:b/>
                <w:sz w:val="18"/>
                <w:szCs w:val="18"/>
              </w:rPr>
              <w:t xml:space="preserve">Supporting lifelong development of researchers (in particular, doctoral candidates and </w:t>
            </w:r>
            <w:r w:rsidR="00F24501" w:rsidRPr="4504AEC5">
              <w:rPr>
                <w:rFonts w:ascii="Aptos Narrow" w:hAnsi="Aptos Narrow"/>
                <w:b/>
                <w:sz w:val="18"/>
                <w:szCs w:val="18"/>
              </w:rPr>
              <w:t>early-stage researchers</w:t>
            </w:r>
            <w:r w:rsidRPr="4504AEC5">
              <w:rPr>
                <w:rFonts w:ascii="Aptos Narrow" w:hAnsi="Aptos Narrow"/>
                <w:b/>
                <w:sz w:val="18"/>
                <w:szCs w:val="18"/>
              </w:rPr>
              <w:t>)</w:t>
            </w:r>
          </w:p>
          <w:p w14:paraId="7DE1E147" w14:textId="77777777" w:rsidR="002A359E" w:rsidRPr="00F24501" w:rsidRDefault="002A359E" w:rsidP="004F031F">
            <w:pPr>
              <w:spacing w:before="240" w:after="0" w:line="240" w:lineRule="auto"/>
              <w:jc w:val="center"/>
              <w:rPr>
                <w:rFonts w:ascii="Aptos Narrow" w:hAnsi="Aptos Narrow" w:cstheme="minorHAnsi"/>
                <w:b/>
                <w:bCs/>
                <w:sz w:val="18"/>
                <w:szCs w:val="18"/>
              </w:rPr>
            </w:pPr>
          </w:p>
          <w:p w14:paraId="19F825F6" w14:textId="6824F4DF" w:rsidR="00BF0FAE" w:rsidRPr="00F24501" w:rsidRDefault="00BF0FAE" w:rsidP="004F031F">
            <w:pPr>
              <w:spacing w:before="240" w:after="0" w:line="240" w:lineRule="auto"/>
              <w:jc w:val="center"/>
              <w:rPr>
                <w:rFonts w:ascii="Aptos Narrow" w:hAnsi="Aptos Narrow" w:cstheme="minorHAnsi"/>
                <w:b/>
                <w:bCs/>
                <w:sz w:val="18"/>
                <w:szCs w:val="18"/>
              </w:rPr>
            </w:pPr>
          </w:p>
        </w:tc>
        <w:tc>
          <w:tcPr>
            <w:tcW w:w="1959" w:type="dxa"/>
            <w:shd w:val="clear" w:color="auto" w:fill="auto"/>
            <w:vAlign w:val="center"/>
          </w:tcPr>
          <w:p w14:paraId="131E28CB" w14:textId="4F970522" w:rsidR="00BF0FAE" w:rsidRPr="00F24501" w:rsidRDefault="00430B1B" w:rsidP="004F031F">
            <w:pPr>
              <w:spacing w:after="0" w:line="240" w:lineRule="auto"/>
              <w:rPr>
                <w:rFonts w:ascii="Aptos Narrow" w:hAnsi="Aptos Narrow"/>
                <w:b/>
                <w:bCs/>
                <w:color w:val="000000"/>
                <w:sz w:val="18"/>
                <w:szCs w:val="18"/>
              </w:rPr>
            </w:pPr>
            <w:r w:rsidRPr="00F24501">
              <w:rPr>
                <w:rFonts w:ascii="Aptos Narrow" w:hAnsi="Aptos Narrow"/>
                <w:b/>
                <w:bCs/>
                <w:color w:val="000000"/>
                <w:sz w:val="18"/>
                <w:szCs w:val="18"/>
              </w:rPr>
              <w:t>Coordinating unit</w:t>
            </w:r>
            <w:r w:rsidR="00BF0FAE" w:rsidRPr="00F24501">
              <w:rPr>
                <w:rFonts w:ascii="Aptos Narrow" w:hAnsi="Aptos Narrow"/>
                <w:b/>
                <w:bCs/>
                <w:color w:val="000000"/>
                <w:sz w:val="18"/>
                <w:szCs w:val="18"/>
              </w:rPr>
              <w:t xml:space="preserve">: </w:t>
            </w:r>
            <w:r w:rsidR="005F3A4C" w:rsidRPr="00F24501">
              <w:rPr>
                <w:rFonts w:ascii="Aptos Narrow" w:hAnsi="Aptos Narrow"/>
                <w:b/>
                <w:bCs/>
                <w:color w:val="000000"/>
                <w:sz w:val="18"/>
                <w:szCs w:val="18"/>
              </w:rPr>
              <w:t>Interdisciplinary Doctoral School</w:t>
            </w:r>
          </w:p>
          <w:p w14:paraId="13413C49" w14:textId="3770B949" w:rsidR="00BF0FAE" w:rsidRPr="00F24501" w:rsidRDefault="00BF0FAE" w:rsidP="004F031F">
            <w:pPr>
              <w:spacing w:after="0" w:line="240" w:lineRule="auto"/>
              <w:rPr>
                <w:rFonts w:ascii="Aptos Narrow" w:hAnsi="Aptos Narrow"/>
                <w:b/>
                <w:sz w:val="18"/>
                <w:szCs w:val="18"/>
              </w:rPr>
            </w:pPr>
            <w:r>
              <w:br/>
            </w:r>
            <w:r w:rsidR="00430B1B" w:rsidRPr="4504AEC5">
              <w:rPr>
                <w:rFonts w:ascii="Aptos Narrow" w:hAnsi="Aptos Narrow"/>
                <w:b/>
                <w:color w:val="000000" w:themeColor="text1"/>
                <w:sz w:val="18"/>
                <w:szCs w:val="18"/>
              </w:rPr>
              <w:t>Implementing unit</w:t>
            </w:r>
            <w:r w:rsidR="002A359E" w:rsidRPr="4504AEC5">
              <w:rPr>
                <w:rFonts w:ascii="Aptos Narrow" w:hAnsi="Aptos Narrow"/>
                <w:b/>
                <w:color w:val="000000" w:themeColor="text1"/>
                <w:sz w:val="18"/>
                <w:szCs w:val="18"/>
              </w:rPr>
              <w:t>s</w:t>
            </w:r>
            <w:r w:rsidRPr="4504AEC5">
              <w:rPr>
                <w:rFonts w:ascii="Aptos Narrow" w:hAnsi="Aptos Narrow"/>
                <w:b/>
                <w:color w:val="000000" w:themeColor="text1"/>
                <w:sz w:val="18"/>
                <w:szCs w:val="18"/>
              </w:rPr>
              <w:t>:</w:t>
            </w:r>
            <w:r w:rsidRPr="4504AEC5">
              <w:rPr>
                <w:rFonts w:ascii="Aptos Narrow" w:hAnsi="Aptos Narrow"/>
                <w:color w:val="000000" w:themeColor="text1"/>
                <w:sz w:val="18"/>
                <w:szCs w:val="18"/>
              </w:rPr>
              <w:t xml:space="preserve"> </w:t>
            </w:r>
            <w:r w:rsidR="005F3A4C" w:rsidRPr="4504AEC5">
              <w:rPr>
                <w:rFonts w:ascii="Aptos Narrow" w:hAnsi="Aptos Narrow"/>
                <w:color w:val="000000" w:themeColor="text1"/>
                <w:sz w:val="18"/>
                <w:szCs w:val="18"/>
              </w:rPr>
              <w:t>Interdisciplinary Doctoral School</w:t>
            </w:r>
            <w:r w:rsidRPr="4504AEC5">
              <w:rPr>
                <w:rFonts w:ascii="Aptos Narrow" w:hAnsi="Aptos Narrow"/>
                <w:color w:val="000000" w:themeColor="text1"/>
                <w:sz w:val="18"/>
                <w:szCs w:val="18"/>
              </w:rPr>
              <w:t>,</w:t>
            </w:r>
            <w:r>
              <w:t xml:space="preserve"> </w:t>
            </w:r>
            <w:r w:rsidR="001C4DC8" w:rsidRPr="4504AEC5">
              <w:rPr>
                <w:rFonts w:ascii="Aptos Narrow" w:hAnsi="Aptos Narrow"/>
                <w:color w:val="000000" w:themeColor="text1"/>
                <w:sz w:val="18"/>
                <w:szCs w:val="18"/>
              </w:rPr>
              <w:t>Centre</w:t>
            </w:r>
            <w:r w:rsidR="005F3A4C" w:rsidRPr="4504AEC5">
              <w:rPr>
                <w:rFonts w:ascii="Aptos Narrow" w:hAnsi="Aptos Narrow"/>
                <w:color w:val="000000" w:themeColor="text1"/>
                <w:sz w:val="18"/>
                <w:szCs w:val="18"/>
              </w:rPr>
              <w:t xml:space="preserve"> for Innovation and Entrepreneurship</w:t>
            </w:r>
            <w:r w:rsidRPr="4504AEC5">
              <w:rPr>
                <w:rFonts w:ascii="Aptos Narrow" w:hAnsi="Aptos Narrow"/>
                <w:color w:val="000000" w:themeColor="text1"/>
                <w:sz w:val="18"/>
                <w:szCs w:val="18"/>
              </w:rPr>
              <w:t xml:space="preserve">, </w:t>
            </w:r>
            <w:r w:rsidR="001C4DC8" w:rsidRPr="4504AEC5">
              <w:rPr>
                <w:rFonts w:ascii="Aptos Narrow" w:hAnsi="Aptos Narrow"/>
                <w:color w:val="000000" w:themeColor="text1"/>
                <w:sz w:val="18"/>
                <w:szCs w:val="18"/>
              </w:rPr>
              <w:t>E-Learning Centre</w:t>
            </w:r>
            <w:r w:rsidRPr="4504AEC5">
              <w:rPr>
                <w:rFonts w:ascii="Aptos Narrow" w:hAnsi="Aptos Narrow"/>
                <w:color w:val="000000" w:themeColor="text1"/>
                <w:sz w:val="18"/>
                <w:szCs w:val="18"/>
              </w:rPr>
              <w:t xml:space="preserve">, </w:t>
            </w:r>
            <w:r w:rsidR="001C4DC8" w:rsidRPr="4504AEC5">
              <w:rPr>
                <w:rFonts w:ascii="Aptos Narrow" w:hAnsi="Aptos Narrow"/>
                <w:color w:val="000000" w:themeColor="text1"/>
                <w:sz w:val="18"/>
                <w:szCs w:val="18"/>
              </w:rPr>
              <w:t>Computing &amp; Information Services Centre</w:t>
            </w:r>
            <w:r w:rsidRPr="4504AEC5">
              <w:rPr>
                <w:rFonts w:ascii="Aptos Narrow" w:hAnsi="Aptos Narrow"/>
                <w:color w:val="000000" w:themeColor="text1"/>
                <w:sz w:val="18"/>
                <w:szCs w:val="18"/>
              </w:rPr>
              <w:t xml:space="preserve">, </w:t>
            </w:r>
            <w:r w:rsidR="001C4DC8" w:rsidRPr="4504AEC5">
              <w:rPr>
                <w:rFonts w:ascii="Aptos Narrow" w:hAnsi="Aptos Narrow"/>
                <w:color w:val="000000" w:themeColor="text1"/>
                <w:sz w:val="18"/>
                <w:szCs w:val="18"/>
              </w:rPr>
              <w:t>Multimedia Centre</w:t>
            </w:r>
            <w:r w:rsidRPr="4504AEC5">
              <w:rPr>
                <w:rFonts w:ascii="Aptos Narrow" w:hAnsi="Aptos Narrow"/>
                <w:color w:val="000000" w:themeColor="text1"/>
                <w:sz w:val="18"/>
                <w:szCs w:val="18"/>
              </w:rPr>
              <w:t xml:space="preserve">, </w:t>
            </w:r>
            <w:r w:rsidR="001C4DC8" w:rsidRPr="4504AEC5">
              <w:rPr>
                <w:rFonts w:ascii="Aptos Narrow" w:hAnsi="Aptos Narrow"/>
                <w:color w:val="000000" w:themeColor="text1"/>
                <w:sz w:val="18"/>
                <w:szCs w:val="18"/>
              </w:rPr>
              <w:t>Language Centre</w:t>
            </w:r>
          </w:p>
        </w:tc>
        <w:tc>
          <w:tcPr>
            <w:tcW w:w="4737" w:type="dxa"/>
            <w:shd w:val="clear" w:color="auto" w:fill="auto"/>
            <w:vAlign w:val="center"/>
          </w:tcPr>
          <w:p w14:paraId="7FE9E208" w14:textId="5CB67C1A" w:rsidR="00BF0FAE" w:rsidRPr="00F24501" w:rsidRDefault="00896814" w:rsidP="004F031F">
            <w:pPr>
              <w:tabs>
                <w:tab w:val="left" w:pos="300"/>
              </w:tabs>
              <w:spacing w:after="0" w:line="240" w:lineRule="auto"/>
              <w:jc w:val="both"/>
              <w:rPr>
                <w:rFonts w:ascii="Aptos Narrow" w:hAnsi="Aptos Narrow"/>
                <w:sz w:val="18"/>
                <w:szCs w:val="18"/>
              </w:rPr>
            </w:pPr>
            <w:r w:rsidRPr="4504AEC5">
              <w:rPr>
                <w:rFonts w:ascii="Aptos Narrow" w:hAnsi="Aptos Narrow"/>
                <w:sz w:val="18"/>
                <w:szCs w:val="18"/>
              </w:rPr>
              <w:t xml:space="preserve">Development of a tool to promote and communicate development opportunities </w:t>
            </w:r>
            <w:r w:rsidR="00B96C72" w:rsidRPr="4504AEC5">
              <w:rPr>
                <w:rFonts w:ascii="Aptos Narrow" w:hAnsi="Aptos Narrow"/>
                <w:sz w:val="18"/>
                <w:szCs w:val="18"/>
              </w:rPr>
              <w:t xml:space="preserve">available </w:t>
            </w:r>
            <w:r w:rsidRPr="4504AEC5">
              <w:rPr>
                <w:rFonts w:ascii="Aptos Narrow" w:hAnsi="Aptos Narrow"/>
                <w:sz w:val="18"/>
                <w:szCs w:val="18"/>
              </w:rPr>
              <w:t>for doctoral candidates. The tool will provide information on training courses, conferences, grant schemes, research projects, and advisory services in entrepreneurship, technology transfer, intellectual property protection, and other areas</w:t>
            </w:r>
            <w:r w:rsidR="00241855">
              <w:rPr>
                <w:rFonts w:ascii="Aptos Narrow" w:hAnsi="Aptos Narrow"/>
                <w:sz w:val="18"/>
                <w:szCs w:val="18"/>
              </w:rPr>
              <w:t>.</w:t>
            </w:r>
          </w:p>
        </w:tc>
        <w:tc>
          <w:tcPr>
            <w:tcW w:w="3079" w:type="dxa"/>
            <w:shd w:val="clear" w:color="auto" w:fill="auto"/>
            <w:vAlign w:val="center"/>
          </w:tcPr>
          <w:p w14:paraId="4A913CC6" w14:textId="1ED39C27" w:rsidR="00BF0FAE" w:rsidRPr="00F24501" w:rsidRDefault="00B96C72" w:rsidP="004F031F">
            <w:pPr>
              <w:spacing w:after="0" w:line="240" w:lineRule="auto"/>
              <w:jc w:val="center"/>
              <w:rPr>
                <w:rFonts w:ascii="Aptos Narrow" w:hAnsi="Aptos Narrow" w:cstheme="minorHAnsi"/>
                <w:sz w:val="18"/>
                <w:szCs w:val="18"/>
              </w:rPr>
            </w:pPr>
            <w:r>
              <w:rPr>
                <w:rFonts w:ascii="Aptos Narrow" w:hAnsi="Aptos Narrow" w:cstheme="minorHAnsi"/>
                <w:sz w:val="18"/>
                <w:szCs w:val="18"/>
              </w:rPr>
              <w:t>d</w:t>
            </w:r>
            <w:r w:rsidRPr="00F24501">
              <w:rPr>
                <w:rFonts w:ascii="Aptos Narrow" w:hAnsi="Aptos Narrow" w:cstheme="minorHAnsi"/>
                <w:sz w:val="18"/>
                <w:szCs w:val="18"/>
              </w:rPr>
              <w:t>evelopment of a tool</w:t>
            </w:r>
          </w:p>
        </w:tc>
        <w:tc>
          <w:tcPr>
            <w:tcW w:w="1415" w:type="dxa"/>
            <w:shd w:val="clear" w:color="auto" w:fill="auto"/>
            <w:vAlign w:val="center"/>
          </w:tcPr>
          <w:p w14:paraId="40D5591D" w14:textId="56152645" w:rsidR="00BF0FAE" w:rsidRPr="00F24501" w:rsidRDefault="00814C4C"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Q1</w:t>
            </w:r>
            <w:r w:rsidR="00BF0FAE" w:rsidRPr="00F24501">
              <w:rPr>
                <w:rFonts w:ascii="Aptos Narrow" w:hAnsi="Aptos Narrow" w:cstheme="minorHAnsi"/>
                <w:sz w:val="18"/>
                <w:szCs w:val="18"/>
              </w:rPr>
              <w:t xml:space="preserve"> 2026</w:t>
            </w:r>
          </w:p>
        </w:tc>
        <w:tc>
          <w:tcPr>
            <w:tcW w:w="1171" w:type="dxa"/>
            <w:vMerge w:val="restart"/>
            <w:vAlign w:val="center"/>
          </w:tcPr>
          <w:p w14:paraId="5C5294CB" w14:textId="42C979A4" w:rsidR="00BF0FAE" w:rsidRPr="00F24501" w:rsidRDefault="00BF0FAE"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I. 2</w:t>
            </w:r>
            <w:r w:rsidR="00D516AF" w:rsidRPr="00F24501">
              <w:rPr>
                <w:rFonts w:ascii="Aptos Narrow" w:hAnsi="Aptos Narrow" w:cstheme="minorHAnsi"/>
                <w:sz w:val="18"/>
                <w:szCs w:val="18"/>
              </w:rPr>
              <w:t>.</w:t>
            </w:r>
            <w:r w:rsidRPr="00F24501">
              <w:rPr>
                <w:rFonts w:ascii="Aptos Narrow" w:hAnsi="Aptos Narrow" w:cstheme="minorHAnsi"/>
                <w:sz w:val="18"/>
                <w:szCs w:val="18"/>
              </w:rPr>
              <w:t>;</w:t>
            </w:r>
          </w:p>
          <w:p w14:paraId="672305B0" w14:textId="0F837FC6" w:rsidR="00BF0FAE" w:rsidRPr="00F24501" w:rsidRDefault="00BF0FAE"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 xml:space="preserve"> I.7</w:t>
            </w:r>
            <w:r w:rsidR="00D516AF" w:rsidRPr="00F24501">
              <w:rPr>
                <w:rFonts w:ascii="Aptos Narrow" w:hAnsi="Aptos Narrow" w:cstheme="minorHAnsi"/>
                <w:sz w:val="18"/>
                <w:szCs w:val="18"/>
              </w:rPr>
              <w:t>.</w:t>
            </w:r>
            <w:r w:rsidRPr="00F24501">
              <w:rPr>
                <w:rFonts w:ascii="Aptos Narrow" w:hAnsi="Aptos Narrow" w:cstheme="minorHAnsi"/>
                <w:sz w:val="18"/>
                <w:szCs w:val="18"/>
              </w:rPr>
              <w:t xml:space="preserve">; </w:t>
            </w:r>
          </w:p>
          <w:p w14:paraId="459E17E4" w14:textId="49A9BB4E" w:rsidR="00BF0FAE" w:rsidRPr="00F24501" w:rsidRDefault="00BF0FAE"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I.8</w:t>
            </w:r>
            <w:r w:rsidR="00D516AF" w:rsidRPr="00F24501">
              <w:rPr>
                <w:rFonts w:ascii="Aptos Narrow" w:hAnsi="Aptos Narrow" w:cstheme="minorHAnsi"/>
                <w:sz w:val="18"/>
                <w:szCs w:val="18"/>
              </w:rPr>
              <w:t>.</w:t>
            </w:r>
            <w:r w:rsidRPr="00F24501">
              <w:rPr>
                <w:rFonts w:ascii="Aptos Narrow" w:hAnsi="Aptos Narrow" w:cstheme="minorHAnsi"/>
                <w:sz w:val="18"/>
                <w:szCs w:val="18"/>
              </w:rPr>
              <w:t>;</w:t>
            </w:r>
          </w:p>
          <w:p w14:paraId="45365F88" w14:textId="364C82C7" w:rsidR="00D516AF" w:rsidRPr="00F24501" w:rsidRDefault="00814C4C" w:rsidP="004F031F">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Further gaps identified</w:t>
            </w:r>
            <w:r w:rsidR="00D516AF" w:rsidRPr="00F24501">
              <w:rPr>
                <w:rFonts w:ascii="Aptos Narrow" w:hAnsi="Aptos Narrow" w:cstheme="minorHAnsi"/>
                <w:b/>
                <w:bCs/>
                <w:sz w:val="18"/>
                <w:szCs w:val="18"/>
              </w:rPr>
              <w:t>:</w:t>
            </w:r>
          </w:p>
          <w:p w14:paraId="64FD7D3D" w14:textId="77777777" w:rsidR="00BF0FAE" w:rsidRPr="00F24501" w:rsidRDefault="00BF0FAE"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 xml:space="preserve">III.23.; </w:t>
            </w:r>
          </w:p>
          <w:p w14:paraId="6E919D2C" w14:textId="77777777" w:rsidR="00BF0FAE" w:rsidRPr="00F24501" w:rsidRDefault="00BF0FAE"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 xml:space="preserve">III.28.;  </w:t>
            </w:r>
          </w:p>
          <w:p w14:paraId="49A9F21B" w14:textId="77777777" w:rsidR="00BF0FAE" w:rsidRPr="00F24501" w:rsidRDefault="00BF0FAE"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 xml:space="preserve">IV.36.;  </w:t>
            </w:r>
          </w:p>
          <w:p w14:paraId="4C465D29" w14:textId="77777777" w:rsidR="00BF0FAE" w:rsidRPr="00F24501" w:rsidRDefault="00BF0FAE"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 xml:space="preserve">IV.38.; </w:t>
            </w:r>
          </w:p>
          <w:p w14:paraId="0AA4F4B9" w14:textId="77777777" w:rsidR="00BF0FAE" w:rsidRPr="00F24501" w:rsidRDefault="00BF0FAE"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 xml:space="preserve">IV.39.; </w:t>
            </w:r>
          </w:p>
          <w:p w14:paraId="23DCCA19" w14:textId="2A474168" w:rsidR="00BF0FAE" w:rsidRPr="00F24501" w:rsidRDefault="00BF0FAE"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IV.40.;</w:t>
            </w:r>
          </w:p>
        </w:tc>
      </w:tr>
      <w:tr w:rsidR="00703420" w:rsidRPr="00F24501" w14:paraId="6D2F8074" w14:textId="6F1B2D6B" w:rsidTr="498F8767">
        <w:tc>
          <w:tcPr>
            <w:tcW w:w="494" w:type="dxa"/>
            <w:vMerge/>
            <w:vAlign w:val="center"/>
          </w:tcPr>
          <w:p w14:paraId="4C9FBAD6" w14:textId="77777777" w:rsidR="00BF0FAE" w:rsidRPr="00F24501" w:rsidRDefault="00BF0FAE" w:rsidP="004F031F">
            <w:pPr>
              <w:pStyle w:val="Akapitzlist"/>
              <w:numPr>
                <w:ilvl w:val="0"/>
                <w:numId w:val="30"/>
              </w:numPr>
              <w:spacing w:after="0" w:line="240" w:lineRule="auto"/>
              <w:rPr>
                <w:rFonts w:ascii="Aptos Narrow" w:hAnsi="Aptos Narrow" w:cstheme="minorHAnsi"/>
                <w:sz w:val="18"/>
                <w:szCs w:val="18"/>
              </w:rPr>
            </w:pPr>
          </w:p>
        </w:tc>
        <w:tc>
          <w:tcPr>
            <w:tcW w:w="2449" w:type="dxa"/>
            <w:vMerge/>
          </w:tcPr>
          <w:p w14:paraId="75BCB71A" w14:textId="77777777" w:rsidR="00BF0FAE" w:rsidRPr="00F24501" w:rsidRDefault="00BF0FAE" w:rsidP="004F031F">
            <w:pPr>
              <w:spacing w:after="0" w:line="240" w:lineRule="auto"/>
              <w:rPr>
                <w:rFonts w:ascii="Aptos Narrow" w:hAnsi="Aptos Narrow"/>
                <w:b/>
                <w:bCs/>
                <w:color w:val="000000"/>
                <w:sz w:val="18"/>
                <w:szCs w:val="18"/>
              </w:rPr>
            </w:pPr>
          </w:p>
        </w:tc>
        <w:tc>
          <w:tcPr>
            <w:tcW w:w="1959" w:type="dxa"/>
            <w:shd w:val="clear" w:color="auto" w:fill="auto"/>
            <w:vAlign w:val="center"/>
          </w:tcPr>
          <w:p w14:paraId="4614E9DD" w14:textId="760F990A" w:rsidR="00BF0FAE" w:rsidRPr="00F24501" w:rsidRDefault="00430B1B" w:rsidP="004F031F">
            <w:pPr>
              <w:spacing w:after="0" w:line="240" w:lineRule="auto"/>
              <w:rPr>
                <w:rFonts w:ascii="Aptos Narrow" w:hAnsi="Aptos Narrow"/>
                <w:b/>
                <w:bCs/>
                <w:color w:val="000000"/>
                <w:sz w:val="18"/>
                <w:szCs w:val="18"/>
              </w:rPr>
            </w:pPr>
            <w:r w:rsidRPr="00F24501">
              <w:rPr>
                <w:rFonts w:ascii="Aptos Narrow" w:hAnsi="Aptos Narrow"/>
                <w:b/>
                <w:bCs/>
                <w:color w:val="000000"/>
                <w:sz w:val="18"/>
                <w:szCs w:val="18"/>
              </w:rPr>
              <w:t>Coordinating unit</w:t>
            </w:r>
            <w:r w:rsidR="00BF0FAE" w:rsidRPr="00F24501">
              <w:rPr>
                <w:rFonts w:ascii="Aptos Narrow" w:hAnsi="Aptos Narrow"/>
                <w:b/>
                <w:bCs/>
                <w:color w:val="000000"/>
                <w:sz w:val="18"/>
                <w:szCs w:val="18"/>
              </w:rPr>
              <w:t xml:space="preserve">: </w:t>
            </w:r>
            <w:r w:rsidR="005F3A4C" w:rsidRPr="00F24501">
              <w:t xml:space="preserve"> </w:t>
            </w:r>
            <w:r w:rsidR="009E3319" w:rsidRPr="00F24501">
              <w:rPr>
                <w:rFonts w:ascii="Aptos Narrow" w:hAnsi="Aptos Narrow"/>
                <w:b/>
                <w:bCs/>
                <w:color w:val="000000"/>
                <w:sz w:val="18"/>
                <w:szCs w:val="18"/>
              </w:rPr>
              <w:t>Centre</w:t>
            </w:r>
            <w:r w:rsidR="005F3A4C" w:rsidRPr="00F24501">
              <w:rPr>
                <w:rFonts w:ascii="Aptos Narrow" w:hAnsi="Aptos Narrow"/>
                <w:b/>
                <w:bCs/>
                <w:color w:val="000000"/>
                <w:sz w:val="18"/>
                <w:szCs w:val="18"/>
              </w:rPr>
              <w:t xml:space="preserve"> for Innovation and Entrepreneurship</w:t>
            </w:r>
          </w:p>
          <w:p w14:paraId="2B5C90FD" w14:textId="77777777" w:rsidR="00BF0FAE" w:rsidRPr="00F24501" w:rsidRDefault="00BF0FAE" w:rsidP="004F031F">
            <w:pPr>
              <w:spacing w:after="0" w:line="240" w:lineRule="auto"/>
              <w:rPr>
                <w:rFonts w:ascii="Aptos Narrow" w:hAnsi="Aptos Narrow"/>
                <w:b/>
                <w:bCs/>
                <w:color w:val="000000"/>
                <w:sz w:val="18"/>
                <w:szCs w:val="18"/>
              </w:rPr>
            </w:pPr>
          </w:p>
          <w:p w14:paraId="7F14C5B0" w14:textId="74C3F8CC" w:rsidR="00BF0FAE" w:rsidRPr="00F24501" w:rsidRDefault="00430B1B" w:rsidP="004F031F">
            <w:pPr>
              <w:spacing w:after="0" w:line="240" w:lineRule="auto"/>
              <w:rPr>
                <w:rFonts w:ascii="Aptos Narrow" w:hAnsi="Aptos Narrow"/>
                <w:b/>
                <w:sz w:val="18"/>
                <w:szCs w:val="18"/>
              </w:rPr>
            </w:pPr>
            <w:r w:rsidRPr="4504AEC5">
              <w:rPr>
                <w:rFonts w:ascii="Aptos Narrow" w:hAnsi="Aptos Narrow"/>
                <w:b/>
                <w:color w:val="000000" w:themeColor="text1"/>
                <w:sz w:val="18"/>
                <w:szCs w:val="18"/>
              </w:rPr>
              <w:t>Implementing unit</w:t>
            </w:r>
            <w:r w:rsidR="002A359E" w:rsidRPr="4504AEC5">
              <w:rPr>
                <w:rFonts w:ascii="Aptos Narrow" w:hAnsi="Aptos Narrow"/>
                <w:b/>
                <w:color w:val="000000" w:themeColor="text1"/>
                <w:sz w:val="18"/>
                <w:szCs w:val="18"/>
              </w:rPr>
              <w:t>s</w:t>
            </w:r>
            <w:r w:rsidR="00BF0FAE" w:rsidRPr="4504AEC5">
              <w:rPr>
                <w:rFonts w:ascii="Aptos Narrow" w:hAnsi="Aptos Narrow"/>
                <w:b/>
                <w:color w:val="000000" w:themeColor="text1"/>
                <w:sz w:val="18"/>
                <w:szCs w:val="18"/>
              </w:rPr>
              <w:t>:</w:t>
            </w:r>
            <w:r w:rsidR="00BF0FAE" w:rsidRPr="4504AEC5">
              <w:rPr>
                <w:rFonts w:ascii="Aptos Narrow" w:hAnsi="Aptos Narrow"/>
                <w:color w:val="000000" w:themeColor="text1"/>
                <w:sz w:val="18"/>
                <w:szCs w:val="18"/>
              </w:rPr>
              <w:t xml:space="preserve"> </w:t>
            </w:r>
            <w:r w:rsidR="005F3A4C" w:rsidRPr="00F24501">
              <w:t xml:space="preserve"> </w:t>
            </w:r>
            <w:r w:rsidR="009E3319" w:rsidRPr="4504AEC5">
              <w:rPr>
                <w:rFonts w:ascii="Aptos Narrow" w:hAnsi="Aptos Narrow"/>
                <w:color w:val="000000" w:themeColor="text1"/>
                <w:sz w:val="18"/>
                <w:szCs w:val="18"/>
              </w:rPr>
              <w:t>Centre</w:t>
            </w:r>
            <w:r w:rsidR="005F3A4C" w:rsidRPr="4504AEC5">
              <w:rPr>
                <w:rFonts w:ascii="Aptos Narrow" w:hAnsi="Aptos Narrow"/>
                <w:color w:val="000000" w:themeColor="text1"/>
                <w:sz w:val="18"/>
                <w:szCs w:val="18"/>
              </w:rPr>
              <w:t xml:space="preserve"> for Innovation and Entrepreneurship</w:t>
            </w:r>
            <w:r w:rsidR="00BF0FAE" w:rsidRPr="4504AEC5">
              <w:rPr>
                <w:rFonts w:ascii="Aptos Narrow" w:hAnsi="Aptos Narrow"/>
                <w:color w:val="000000" w:themeColor="text1"/>
                <w:sz w:val="18"/>
                <w:szCs w:val="18"/>
              </w:rPr>
              <w:t xml:space="preserve">, </w:t>
            </w:r>
            <w:r w:rsidR="005F3A4C" w:rsidRPr="4504AEC5">
              <w:rPr>
                <w:rFonts w:ascii="Aptos Narrow" w:hAnsi="Aptos Narrow"/>
                <w:color w:val="000000" w:themeColor="text1"/>
                <w:sz w:val="18"/>
                <w:szCs w:val="18"/>
              </w:rPr>
              <w:t>Interdisciplinary Doctoral School</w:t>
            </w:r>
            <w:r w:rsidR="00BF0FAE" w:rsidRPr="4504AEC5">
              <w:rPr>
                <w:rFonts w:ascii="Aptos Narrow" w:hAnsi="Aptos Narrow"/>
                <w:color w:val="000000" w:themeColor="text1"/>
                <w:sz w:val="18"/>
                <w:szCs w:val="18"/>
              </w:rPr>
              <w:t xml:space="preserve">, </w:t>
            </w:r>
            <w:r w:rsidR="001C4DC8" w:rsidRPr="4504AEC5">
              <w:rPr>
                <w:rFonts w:ascii="Aptos Narrow" w:hAnsi="Aptos Narrow"/>
                <w:color w:val="000000" w:themeColor="text1"/>
                <w:sz w:val="18"/>
                <w:szCs w:val="18"/>
              </w:rPr>
              <w:t>Careers Office</w:t>
            </w:r>
            <w:r w:rsidR="00BF0FAE" w:rsidRPr="4504AEC5">
              <w:rPr>
                <w:rFonts w:ascii="Aptos Narrow" w:hAnsi="Aptos Narrow"/>
                <w:color w:val="000000" w:themeColor="text1"/>
                <w:sz w:val="18"/>
                <w:szCs w:val="18"/>
              </w:rPr>
              <w:t xml:space="preserve">, </w:t>
            </w:r>
            <w:r w:rsidR="001C4DC8" w:rsidRPr="4504AEC5">
              <w:rPr>
                <w:rFonts w:ascii="Aptos Narrow" w:hAnsi="Aptos Narrow"/>
                <w:color w:val="000000" w:themeColor="text1"/>
                <w:sz w:val="18"/>
                <w:szCs w:val="18"/>
              </w:rPr>
              <w:t>Library</w:t>
            </w:r>
          </w:p>
        </w:tc>
        <w:tc>
          <w:tcPr>
            <w:tcW w:w="4737" w:type="dxa"/>
            <w:shd w:val="clear" w:color="auto" w:fill="auto"/>
            <w:vAlign w:val="center"/>
          </w:tcPr>
          <w:p w14:paraId="6862A39E" w14:textId="619B5332" w:rsidR="00BF0FAE" w:rsidRPr="00F24501" w:rsidRDefault="001834D0" w:rsidP="004F031F">
            <w:pPr>
              <w:tabs>
                <w:tab w:val="left" w:pos="300"/>
              </w:tabs>
              <w:spacing w:after="0" w:line="240" w:lineRule="auto"/>
              <w:jc w:val="both"/>
              <w:rPr>
                <w:rFonts w:ascii="Aptos Narrow" w:hAnsi="Aptos Narrow"/>
                <w:sz w:val="18"/>
                <w:szCs w:val="18"/>
              </w:rPr>
            </w:pPr>
            <w:r w:rsidRPr="00F24501">
              <w:rPr>
                <w:rFonts w:ascii="Aptos Narrow" w:hAnsi="Aptos Narrow"/>
                <w:sz w:val="18"/>
                <w:szCs w:val="18"/>
              </w:rPr>
              <w:t>Design and development of multimedia training materials for doctoral candidates and early-stage researchers, focusing on practical knowledge in the areas of entrepreneurship, intellectual property rights, copyright, and the commerciali</w:t>
            </w:r>
            <w:r w:rsidR="009E3319">
              <w:rPr>
                <w:rFonts w:ascii="Aptos Narrow" w:hAnsi="Aptos Narrow"/>
                <w:sz w:val="18"/>
                <w:szCs w:val="18"/>
              </w:rPr>
              <w:t>s</w:t>
            </w:r>
            <w:r w:rsidRPr="00F24501">
              <w:rPr>
                <w:rFonts w:ascii="Aptos Narrow" w:hAnsi="Aptos Narrow"/>
                <w:sz w:val="18"/>
                <w:szCs w:val="18"/>
              </w:rPr>
              <w:t>ation of research results. The materials will be built around real-world case studies of successful innovation-driven companies</w:t>
            </w:r>
            <w:r w:rsidR="00F90036">
              <w:rPr>
                <w:rFonts w:ascii="Aptos Narrow" w:hAnsi="Aptos Narrow"/>
                <w:sz w:val="18"/>
                <w:szCs w:val="18"/>
              </w:rPr>
              <w:t>.</w:t>
            </w:r>
            <w:r w:rsidRPr="00F24501">
              <w:rPr>
                <w:rFonts w:ascii="Aptos Narrow" w:hAnsi="Aptos Narrow"/>
                <w:sz w:val="18"/>
                <w:szCs w:val="18"/>
              </w:rPr>
              <w:t xml:space="preserve"> </w:t>
            </w:r>
          </w:p>
        </w:tc>
        <w:tc>
          <w:tcPr>
            <w:tcW w:w="3079" w:type="dxa"/>
            <w:shd w:val="clear" w:color="auto" w:fill="auto"/>
            <w:vAlign w:val="center"/>
          </w:tcPr>
          <w:p w14:paraId="2B2BE008" w14:textId="472543BE" w:rsidR="00BF0FAE" w:rsidRPr="00F24501" w:rsidRDefault="00494A66"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number of developed multimedia</w:t>
            </w:r>
            <w:r w:rsidR="001834D0" w:rsidRPr="00F24501">
              <w:rPr>
                <w:rFonts w:ascii="Aptos Narrow" w:hAnsi="Aptos Narrow" w:cstheme="minorHAnsi"/>
                <w:sz w:val="18"/>
                <w:szCs w:val="18"/>
              </w:rPr>
              <w:t xml:space="preserve"> training materials</w:t>
            </w:r>
            <w:r w:rsidR="008E1532" w:rsidRPr="00F24501">
              <w:rPr>
                <w:rFonts w:ascii="Aptos Narrow" w:hAnsi="Aptos Narrow" w:cstheme="minorHAnsi"/>
                <w:sz w:val="18"/>
                <w:szCs w:val="18"/>
              </w:rPr>
              <w:t xml:space="preserve"> </w:t>
            </w:r>
          </w:p>
        </w:tc>
        <w:tc>
          <w:tcPr>
            <w:tcW w:w="1415" w:type="dxa"/>
            <w:shd w:val="clear" w:color="auto" w:fill="auto"/>
            <w:vAlign w:val="center"/>
          </w:tcPr>
          <w:p w14:paraId="4D3E6181" w14:textId="5DFB1E9C" w:rsidR="00BF0FAE" w:rsidRPr="00F24501" w:rsidRDefault="00814C4C"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Q1</w:t>
            </w:r>
            <w:r w:rsidR="00BF0FAE" w:rsidRPr="00F24501">
              <w:rPr>
                <w:rFonts w:ascii="Aptos Narrow" w:hAnsi="Aptos Narrow" w:cstheme="minorHAnsi"/>
                <w:sz w:val="18"/>
                <w:szCs w:val="18"/>
              </w:rPr>
              <w:t xml:space="preserve"> 2026-</w:t>
            </w:r>
            <w:r w:rsidRPr="00F24501">
              <w:rPr>
                <w:rFonts w:ascii="Aptos Narrow" w:hAnsi="Aptos Narrow" w:cstheme="minorHAnsi"/>
                <w:sz w:val="18"/>
                <w:szCs w:val="18"/>
              </w:rPr>
              <w:t>Q4</w:t>
            </w:r>
            <w:r w:rsidR="00BF0FAE" w:rsidRPr="00F24501">
              <w:rPr>
                <w:rFonts w:ascii="Aptos Narrow" w:hAnsi="Aptos Narrow" w:cstheme="minorHAnsi"/>
                <w:sz w:val="18"/>
                <w:szCs w:val="18"/>
              </w:rPr>
              <w:t xml:space="preserve"> 2027</w:t>
            </w:r>
          </w:p>
        </w:tc>
        <w:tc>
          <w:tcPr>
            <w:tcW w:w="1171" w:type="dxa"/>
            <w:vMerge/>
            <w:vAlign w:val="center"/>
          </w:tcPr>
          <w:p w14:paraId="00AA45FB" w14:textId="77777777" w:rsidR="00BF0FAE" w:rsidRPr="00F24501" w:rsidRDefault="00BF0FAE" w:rsidP="004F031F">
            <w:pPr>
              <w:spacing w:after="0" w:line="240" w:lineRule="auto"/>
              <w:jc w:val="center"/>
              <w:rPr>
                <w:rFonts w:ascii="Aptos Narrow" w:hAnsi="Aptos Narrow" w:cstheme="minorHAnsi"/>
                <w:sz w:val="18"/>
                <w:szCs w:val="18"/>
              </w:rPr>
            </w:pPr>
          </w:p>
        </w:tc>
      </w:tr>
      <w:tr w:rsidR="00703420" w:rsidRPr="00F24501" w14:paraId="76ED526D" w14:textId="5AFF8D6F" w:rsidTr="498F8767">
        <w:tc>
          <w:tcPr>
            <w:tcW w:w="494" w:type="dxa"/>
            <w:vMerge/>
            <w:vAlign w:val="center"/>
          </w:tcPr>
          <w:p w14:paraId="2AE2DE3D" w14:textId="77777777" w:rsidR="00BF0FAE" w:rsidRPr="00F24501" w:rsidRDefault="00BF0FAE" w:rsidP="004F031F">
            <w:pPr>
              <w:pStyle w:val="Akapitzlist"/>
              <w:numPr>
                <w:ilvl w:val="0"/>
                <w:numId w:val="30"/>
              </w:numPr>
              <w:spacing w:after="0" w:line="240" w:lineRule="auto"/>
              <w:rPr>
                <w:rFonts w:ascii="Aptos Narrow" w:hAnsi="Aptos Narrow" w:cstheme="minorHAnsi"/>
                <w:sz w:val="18"/>
                <w:szCs w:val="18"/>
              </w:rPr>
            </w:pPr>
          </w:p>
        </w:tc>
        <w:tc>
          <w:tcPr>
            <w:tcW w:w="2449" w:type="dxa"/>
            <w:vMerge/>
          </w:tcPr>
          <w:p w14:paraId="1B70EAF3" w14:textId="77777777" w:rsidR="00BF0FAE" w:rsidRPr="00F24501" w:rsidRDefault="00BF0FAE" w:rsidP="004F031F">
            <w:pPr>
              <w:spacing w:after="0" w:line="240" w:lineRule="auto"/>
              <w:rPr>
                <w:rFonts w:ascii="Aptos Narrow" w:hAnsi="Aptos Narrow"/>
                <w:b/>
                <w:bCs/>
                <w:color w:val="000000"/>
                <w:sz w:val="18"/>
                <w:szCs w:val="18"/>
              </w:rPr>
            </w:pPr>
          </w:p>
        </w:tc>
        <w:tc>
          <w:tcPr>
            <w:tcW w:w="1959" w:type="dxa"/>
            <w:shd w:val="clear" w:color="auto" w:fill="auto"/>
            <w:vAlign w:val="center"/>
          </w:tcPr>
          <w:p w14:paraId="208694DD" w14:textId="5B678F49" w:rsidR="00BF0FAE" w:rsidRPr="0014246A" w:rsidRDefault="00430B1B" w:rsidP="004F031F">
            <w:pPr>
              <w:spacing w:after="0" w:line="240" w:lineRule="auto"/>
              <w:rPr>
                <w:rFonts w:ascii="Aptos Narrow" w:hAnsi="Aptos Narrow"/>
                <w:b/>
                <w:bCs/>
                <w:color w:val="000000" w:themeColor="text1"/>
                <w:sz w:val="18"/>
                <w:szCs w:val="18"/>
              </w:rPr>
            </w:pPr>
            <w:r w:rsidRPr="0014246A">
              <w:rPr>
                <w:rFonts w:ascii="Aptos Narrow" w:hAnsi="Aptos Narrow"/>
                <w:b/>
                <w:bCs/>
                <w:color w:val="000000" w:themeColor="text1"/>
                <w:sz w:val="18"/>
                <w:szCs w:val="18"/>
              </w:rPr>
              <w:t>Coordinating unit</w:t>
            </w:r>
            <w:r w:rsidR="00BF0FAE" w:rsidRPr="0014246A">
              <w:rPr>
                <w:rFonts w:ascii="Aptos Narrow" w:hAnsi="Aptos Narrow"/>
                <w:b/>
                <w:bCs/>
                <w:color w:val="000000" w:themeColor="text1"/>
                <w:sz w:val="18"/>
                <w:szCs w:val="18"/>
              </w:rPr>
              <w:t xml:space="preserve">: </w:t>
            </w:r>
            <w:r w:rsidR="001C4DC8" w:rsidRPr="0014246A">
              <w:rPr>
                <w:rFonts w:ascii="Aptos Narrow" w:hAnsi="Aptos Narrow"/>
                <w:b/>
                <w:bCs/>
                <w:color w:val="000000" w:themeColor="text1"/>
                <w:sz w:val="18"/>
                <w:szCs w:val="18"/>
              </w:rPr>
              <w:t>Research Support Centre</w:t>
            </w:r>
          </w:p>
          <w:p w14:paraId="018AE843" w14:textId="660773CC" w:rsidR="00BF0FAE" w:rsidRPr="0014246A" w:rsidRDefault="00BF0FAE" w:rsidP="004F031F">
            <w:pPr>
              <w:spacing w:after="0" w:line="240" w:lineRule="auto"/>
              <w:rPr>
                <w:rFonts w:ascii="Aptos Narrow" w:hAnsi="Aptos Narrow" w:cstheme="minorHAnsi"/>
                <w:b/>
                <w:bCs/>
                <w:color w:val="000000" w:themeColor="text1"/>
                <w:sz w:val="18"/>
                <w:szCs w:val="18"/>
              </w:rPr>
            </w:pPr>
            <w:r w:rsidRPr="0014246A">
              <w:rPr>
                <w:rFonts w:ascii="Aptos Narrow" w:hAnsi="Aptos Narrow"/>
                <w:color w:val="000000" w:themeColor="text1"/>
                <w:sz w:val="18"/>
                <w:szCs w:val="18"/>
              </w:rPr>
              <w:br/>
            </w:r>
            <w:r w:rsidR="00430B1B" w:rsidRPr="0014246A">
              <w:rPr>
                <w:rFonts w:ascii="Aptos Narrow" w:hAnsi="Aptos Narrow"/>
                <w:b/>
                <w:bCs/>
                <w:color w:val="000000" w:themeColor="text1"/>
                <w:sz w:val="18"/>
                <w:szCs w:val="18"/>
              </w:rPr>
              <w:t>Implementing unit</w:t>
            </w:r>
            <w:r w:rsidR="002A359E" w:rsidRPr="0014246A">
              <w:rPr>
                <w:rFonts w:ascii="Aptos Narrow" w:hAnsi="Aptos Narrow"/>
                <w:b/>
                <w:bCs/>
                <w:color w:val="000000" w:themeColor="text1"/>
                <w:sz w:val="18"/>
                <w:szCs w:val="18"/>
              </w:rPr>
              <w:t>s</w:t>
            </w:r>
            <w:r w:rsidRPr="0014246A">
              <w:rPr>
                <w:rFonts w:ascii="Aptos Narrow" w:hAnsi="Aptos Narrow"/>
                <w:b/>
                <w:bCs/>
                <w:color w:val="000000" w:themeColor="text1"/>
                <w:sz w:val="18"/>
                <w:szCs w:val="18"/>
              </w:rPr>
              <w:t>:</w:t>
            </w:r>
            <w:r w:rsidRPr="0014246A">
              <w:rPr>
                <w:rFonts w:ascii="Aptos Narrow" w:hAnsi="Aptos Narrow"/>
                <w:color w:val="000000" w:themeColor="text1"/>
                <w:sz w:val="18"/>
                <w:szCs w:val="18"/>
              </w:rPr>
              <w:t xml:space="preserve"> </w:t>
            </w:r>
            <w:r w:rsidR="001C4DC8" w:rsidRPr="0014246A">
              <w:rPr>
                <w:rFonts w:ascii="Aptos Narrow" w:hAnsi="Aptos Narrow"/>
                <w:color w:val="000000" w:themeColor="text1"/>
                <w:sz w:val="18"/>
                <w:szCs w:val="18"/>
              </w:rPr>
              <w:t>Research Support Centre</w:t>
            </w:r>
            <w:r w:rsidRPr="0014246A">
              <w:rPr>
                <w:rFonts w:ascii="Aptos Narrow" w:hAnsi="Aptos Narrow"/>
                <w:color w:val="000000" w:themeColor="text1"/>
                <w:sz w:val="18"/>
                <w:szCs w:val="18"/>
              </w:rPr>
              <w:t xml:space="preserve">, </w:t>
            </w:r>
            <w:r w:rsidR="005F3A4C" w:rsidRPr="0014246A">
              <w:rPr>
                <w:rFonts w:ascii="Aptos Narrow" w:hAnsi="Aptos Narrow"/>
                <w:color w:val="000000" w:themeColor="text1"/>
                <w:sz w:val="18"/>
                <w:szCs w:val="18"/>
              </w:rPr>
              <w:t>Interdisciplinary Doctoral School</w:t>
            </w:r>
            <w:r w:rsidRPr="0014246A">
              <w:rPr>
                <w:rFonts w:ascii="Aptos Narrow" w:hAnsi="Aptos Narrow"/>
                <w:color w:val="000000" w:themeColor="text1"/>
                <w:sz w:val="18"/>
                <w:szCs w:val="18"/>
              </w:rPr>
              <w:t xml:space="preserve">, </w:t>
            </w:r>
            <w:r w:rsidR="001C4DC8" w:rsidRPr="0014246A">
              <w:rPr>
                <w:rFonts w:ascii="Aptos Narrow" w:hAnsi="Aptos Narrow"/>
                <w:color w:val="000000" w:themeColor="text1"/>
                <w:sz w:val="18"/>
                <w:szCs w:val="18"/>
              </w:rPr>
              <w:t>Careers Office</w:t>
            </w:r>
            <w:r w:rsidRPr="0014246A">
              <w:rPr>
                <w:rFonts w:ascii="Aptos Narrow" w:hAnsi="Aptos Narrow"/>
                <w:color w:val="000000" w:themeColor="text1"/>
                <w:sz w:val="18"/>
                <w:szCs w:val="18"/>
              </w:rPr>
              <w:t xml:space="preserve">, </w:t>
            </w:r>
            <w:r w:rsidR="001C4DC8" w:rsidRPr="0014246A">
              <w:rPr>
                <w:rFonts w:ascii="Aptos Narrow" w:hAnsi="Aptos Narrow"/>
                <w:color w:val="000000" w:themeColor="text1"/>
                <w:sz w:val="18"/>
                <w:szCs w:val="18"/>
              </w:rPr>
              <w:t>Library</w:t>
            </w:r>
            <w:r w:rsidRPr="0014246A">
              <w:rPr>
                <w:rFonts w:ascii="Aptos Narrow" w:hAnsi="Aptos Narrow"/>
                <w:color w:val="000000" w:themeColor="text1"/>
                <w:sz w:val="18"/>
                <w:szCs w:val="18"/>
              </w:rPr>
              <w:t xml:space="preserve"> </w:t>
            </w:r>
          </w:p>
        </w:tc>
        <w:tc>
          <w:tcPr>
            <w:tcW w:w="4737" w:type="dxa"/>
            <w:shd w:val="clear" w:color="auto" w:fill="auto"/>
            <w:vAlign w:val="center"/>
          </w:tcPr>
          <w:p w14:paraId="2E9E2B8C" w14:textId="75093A0B" w:rsidR="00BD4FFE" w:rsidRPr="0014246A" w:rsidRDefault="00BD4FFE" w:rsidP="004F031F">
            <w:pPr>
              <w:tabs>
                <w:tab w:val="left" w:pos="300"/>
              </w:tabs>
              <w:spacing w:after="0" w:line="240" w:lineRule="auto"/>
              <w:jc w:val="both"/>
              <w:rPr>
                <w:rFonts w:ascii="Aptos Narrow" w:hAnsi="Aptos Narrow"/>
                <w:color w:val="000000" w:themeColor="text1"/>
                <w:sz w:val="18"/>
                <w:szCs w:val="18"/>
              </w:rPr>
            </w:pPr>
            <w:r w:rsidRPr="0014246A">
              <w:rPr>
                <w:rFonts w:ascii="Aptos Narrow" w:hAnsi="Aptos Narrow"/>
                <w:color w:val="000000" w:themeColor="text1"/>
                <w:sz w:val="18"/>
                <w:szCs w:val="18"/>
              </w:rPr>
              <w:t xml:space="preserve">Design and development of multimedia training materials for doctoral candidates and early-stage </w:t>
            </w:r>
            <w:r w:rsidRPr="00CF27C1">
              <w:rPr>
                <w:rFonts w:ascii="Aptos Narrow" w:hAnsi="Aptos Narrow"/>
                <w:color w:val="000000" w:themeColor="text1"/>
                <w:sz w:val="18"/>
                <w:szCs w:val="18"/>
              </w:rPr>
              <w:t>researchers, highlighting opportunities for academic career development, CV building</w:t>
            </w:r>
            <w:r w:rsidR="00CF27C1" w:rsidRPr="00CF27C1">
              <w:rPr>
                <w:rFonts w:ascii="Aptos Narrow" w:hAnsi="Aptos Narrow"/>
                <w:color w:val="000000" w:themeColor="text1"/>
                <w:sz w:val="18"/>
                <w:szCs w:val="18"/>
              </w:rPr>
              <w:t xml:space="preserve"> for researchers</w:t>
            </w:r>
            <w:r w:rsidRPr="00CF27C1">
              <w:rPr>
                <w:rFonts w:ascii="Aptos Narrow" w:hAnsi="Aptos Narrow"/>
                <w:color w:val="000000" w:themeColor="text1"/>
                <w:sz w:val="18"/>
                <w:szCs w:val="18"/>
              </w:rPr>
              <w:t xml:space="preserve">, ethics (research career </w:t>
            </w:r>
            <w:r w:rsidRPr="0014246A">
              <w:rPr>
                <w:rFonts w:ascii="Aptos Narrow" w:hAnsi="Aptos Narrow"/>
                <w:color w:val="000000" w:themeColor="text1"/>
                <w:sz w:val="18"/>
                <w:szCs w:val="18"/>
              </w:rPr>
              <w:t>planning, funding acquisition, and meaningful academic engagement</w:t>
            </w:r>
            <w:r w:rsidR="00B614AE" w:rsidRPr="0014246A">
              <w:rPr>
                <w:rFonts w:ascii="Aptos Narrow" w:hAnsi="Aptos Narrow"/>
                <w:color w:val="000000" w:themeColor="text1"/>
                <w:sz w:val="18"/>
                <w:szCs w:val="18"/>
              </w:rPr>
              <w:t>, success stories</w:t>
            </w:r>
            <w:r w:rsidRPr="0014246A">
              <w:rPr>
                <w:rFonts w:ascii="Aptos Narrow" w:hAnsi="Aptos Narrow"/>
                <w:color w:val="000000" w:themeColor="text1"/>
                <w:sz w:val="18"/>
                <w:szCs w:val="18"/>
              </w:rPr>
              <w:t>)</w:t>
            </w:r>
            <w:r w:rsidR="00887626">
              <w:rPr>
                <w:rFonts w:ascii="Aptos Narrow" w:hAnsi="Aptos Narrow"/>
                <w:color w:val="000000" w:themeColor="text1"/>
                <w:sz w:val="18"/>
                <w:szCs w:val="18"/>
              </w:rPr>
              <w:t>.</w:t>
            </w:r>
          </w:p>
        </w:tc>
        <w:tc>
          <w:tcPr>
            <w:tcW w:w="3079" w:type="dxa"/>
            <w:shd w:val="clear" w:color="auto" w:fill="auto"/>
            <w:vAlign w:val="center"/>
          </w:tcPr>
          <w:p w14:paraId="04F96AC9" w14:textId="616A3461" w:rsidR="00BF0FAE" w:rsidRPr="00F24501" w:rsidRDefault="00BF0FAE"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 xml:space="preserve"> </w:t>
            </w:r>
            <w:r w:rsidR="001834D0" w:rsidRPr="00F24501">
              <w:rPr>
                <w:rFonts w:ascii="Aptos Narrow" w:hAnsi="Aptos Narrow" w:cstheme="minorHAnsi"/>
                <w:sz w:val="18"/>
                <w:szCs w:val="18"/>
              </w:rPr>
              <w:t xml:space="preserve"> number of developed multimedia training materials</w:t>
            </w:r>
          </w:p>
        </w:tc>
        <w:tc>
          <w:tcPr>
            <w:tcW w:w="1415" w:type="dxa"/>
            <w:shd w:val="clear" w:color="auto" w:fill="auto"/>
            <w:vAlign w:val="center"/>
          </w:tcPr>
          <w:p w14:paraId="6F825B16" w14:textId="6DD09E3C" w:rsidR="00BF0FAE" w:rsidRPr="00F24501" w:rsidRDefault="00814C4C"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Q1</w:t>
            </w:r>
            <w:r w:rsidR="00BF0FAE" w:rsidRPr="00F24501">
              <w:rPr>
                <w:rFonts w:ascii="Aptos Narrow" w:hAnsi="Aptos Narrow" w:cstheme="minorHAnsi"/>
                <w:sz w:val="18"/>
                <w:szCs w:val="18"/>
              </w:rPr>
              <w:t xml:space="preserve"> 2026-</w:t>
            </w:r>
            <w:r w:rsidRPr="00F24501">
              <w:rPr>
                <w:rFonts w:ascii="Aptos Narrow" w:hAnsi="Aptos Narrow" w:cstheme="minorHAnsi"/>
                <w:sz w:val="18"/>
                <w:szCs w:val="18"/>
              </w:rPr>
              <w:t>Q4</w:t>
            </w:r>
            <w:r w:rsidR="00BF0FAE" w:rsidRPr="00F24501">
              <w:rPr>
                <w:rFonts w:ascii="Aptos Narrow" w:hAnsi="Aptos Narrow" w:cstheme="minorHAnsi"/>
                <w:sz w:val="18"/>
                <w:szCs w:val="18"/>
              </w:rPr>
              <w:t xml:space="preserve"> 2027</w:t>
            </w:r>
          </w:p>
        </w:tc>
        <w:tc>
          <w:tcPr>
            <w:tcW w:w="1171" w:type="dxa"/>
            <w:vMerge/>
            <w:vAlign w:val="center"/>
          </w:tcPr>
          <w:p w14:paraId="18E1C5FD" w14:textId="77777777" w:rsidR="00BF0FAE" w:rsidRPr="00F24501" w:rsidRDefault="00BF0FAE" w:rsidP="004F031F">
            <w:pPr>
              <w:spacing w:after="0" w:line="240" w:lineRule="auto"/>
              <w:jc w:val="center"/>
              <w:rPr>
                <w:rFonts w:ascii="Aptos Narrow" w:hAnsi="Aptos Narrow" w:cstheme="minorHAnsi"/>
                <w:sz w:val="18"/>
                <w:szCs w:val="18"/>
              </w:rPr>
            </w:pPr>
          </w:p>
        </w:tc>
      </w:tr>
      <w:tr w:rsidR="00703420" w:rsidRPr="00F24501" w14:paraId="0825CD63" w14:textId="5F05B5FF" w:rsidTr="498F8767">
        <w:tc>
          <w:tcPr>
            <w:tcW w:w="494" w:type="dxa"/>
            <w:vMerge/>
            <w:vAlign w:val="center"/>
          </w:tcPr>
          <w:p w14:paraId="4CF2AAD8" w14:textId="77777777" w:rsidR="00BF0FAE" w:rsidRPr="00F24501" w:rsidRDefault="00BF0FAE" w:rsidP="004F031F">
            <w:pPr>
              <w:pStyle w:val="Akapitzlist"/>
              <w:numPr>
                <w:ilvl w:val="0"/>
                <w:numId w:val="30"/>
              </w:numPr>
              <w:spacing w:after="0" w:line="240" w:lineRule="auto"/>
              <w:rPr>
                <w:rFonts w:ascii="Aptos Narrow" w:hAnsi="Aptos Narrow" w:cstheme="minorHAnsi"/>
                <w:sz w:val="18"/>
                <w:szCs w:val="18"/>
              </w:rPr>
            </w:pPr>
          </w:p>
        </w:tc>
        <w:tc>
          <w:tcPr>
            <w:tcW w:w="2449" w:type="dxa"/>
            <w:vMerge/>
          </w:tcPr>
          <w:p w14:paraId="22332669" w14:textId="77777777" w:rsidR="00BF0FAE" w:rsidRPr="00F24501" w:rsidRDefault="00BF0FAE" w:rsidP="004F031F">
            <w:pPr>
              <w:spacing w:after="0" w:line="240" w:lineRule="auto"/>
              <w:rPr>
                <w:rFonts w:ascii="Aptos Narrow" w:hAnsi="Aptos Narrow"/>
                <w:b/>
                <w:bCs/>
                <w:color w:val="000000"/>
                <w:sz w:val="18"/>
                <w:szCs w:val="18"/>
              </w:rPr>
            </w:pPr>
          </w:p>
        </w:tc>
        <w:tc>
          <w:tcPr>
            <w:tcW w:w="1959" w:type="dxa"/>
            <w:shd w:val="clear" w:color="auto" w:fill="auto"/>
            <w:vAlign w:val="center"/>
          </w:tcPr>
          <w:p w14:paraId="33AD0CF3" w14:textId="0B619AA5" w:rsidR="00BF0FAE" w:rsidRPr="00F24501" w:rsidRDefault="00430B1B" w:rsidP="004F031F">
            <w:pPr>
              <w:spacing w:after="0" w:line="240" w:lineRule="auto"/>
              <w:rPr>
                <w:rFonts w:ascii="Aptos Narrow" w:hAnsi="Aptos Narrow"/>
                <w:b/>
                <w:bCs/>
                <w:color w:val="000000"/>
                <w:sz w:val="18"/>
                <w:szCs w:val="18"/>
              </w:rPr>
            </w:pPr>
            <w:r w:rsidRPr="00F24501">
              <w:rPr>
                <w:rFonts w:ascii="Aptos Narrow" w:hAnsi="Aptos Narrow"/>
                <w:b/>
                <w:bCs/>
                <w:color w:val="000000"/>
                <w:sz w:val="18"/>
                <w:szCs w:val="18"/>
              </w:rPr>
              <w:t>Coordinating unit</w:t>
            </w:r>
            <w:r w:rsidR="00BF0FAE" w:rsidRPr="00F24501">
              <w:rPr>
                <w:rFonts w:ascii="Aptos Narrow" w:hAnsi="Aptos Narrow"/>
                <w:b/>
                <w:bCs/>
                <w:color w:val="000000"/>
                <w:sz w:val="18"/>
                <w:szCs w:val="18"/>
              </w:rPr>
              <w:t xml:space="preserve">: </w:t>
            </w:r>
            <w:r w:rsidR="001C4DC8" w:rsidRPr="00F24501">
              <w:rPr>
                <w:rFonts w:ascii="Aptos Narrow" w:hAnsi="Aptos Narrow"/>
                <w:b/>
                <w:bCs/>
                <w:color w:val="000000"/>
                <w:sz w:val="18"/>
                <w:szCs w:val="18"/>
              </w:rPr>
              <w:t>Centre for Teaching and Learning</w:t>
            </w:r>
          </w:p>
          <w:p w14:paraId="1B777C80" w14:textId="439E70CA" w:rsidR="00BF0FAE" w:rsidRPr="00F24501" w:rsidRDefault="00BF0FAE" w:rsidP="004F031F">
            <w:pPr>
              <w:spacing w:after="0" w:line="240" w:lineRule="auto"/>
              <w:rPr>
                <w:rFonts w:ascii="Aptos Narrow" w:hAnsi="Aptos Narrow" w:cstheme="minorHAnsi"/>
                <w:b/>
                <w:bCs/>
                <w:sz w:val="18"/>
                <w:szCs w:val="18"/>
              </w:rPr>
            </w:pPr>
            <w:r w:rsidRPr="00F24501">
              <w:rPr>
                <w:rFonts w:ascii="Aptos Narrow" w:hAnsi="Aptos Narrow"/>
                <w:color w:val="000000"/>
                <w:sz w:val="18"/>
                <w:szCs w:val="18"/>
              </w:rPr>
              <w:br/>
            </w:r>
            <w:r w:rsidR="00430B1B" w:rsidRPr="00F24501">
              <w:rPr>
                <w:rFonts w:ascii="Aptos Narrow" w:hAnsi="Aptos Narrow"/>
                <w:b/>
                <w:bCs/>
                <w:color w:val="000000"/>
                <w:sz w:val="18"/>
                <w:szCs w:val="18"/>
              </w:rPr>
              <w:t>Implementing unit</w:t>
            </w:r>
            <w:r w:rsidRPr="00F24501">
              <w:rPr>
                <w:rFonts w:ascii="Aptos Narrow" w:hAnsi="Aptos Narrow"/>
                <w:b/>
                <w:bCs/>
                <w:color w:val="000000"/>
                <w:sz w:val="18"/>
                <w:szCs w:val="18"/>
              </w:rPr>
              <w:t>:</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Centre for Teaching and Learning</w:t>
            </w:r>
          </w:p>
        </w:tc>
        <w:tc>
          <w:tcPr>
            <w:tcW w:w="4737" w:type="dxa"/>
            <w:shd w:val="clear" w:color="auto" w:fill="auto"/>
            <w:vAlign w:val="center"/>
          </w:tcPr>
          <w:p w14:paraId="7D8935FB" w14:textId="7E04AA55" w:rsidR="00BF0FAE" w:rsidRPr="00F24501" w:rsidRDefault="000F6802" w:rsidP="004F031F">
            <w:pPr>
              <w:tabs>
                <w:tab w:val="left" w:pos="300"/>
              </w:tabs>
              <w:spacing w:after="0" w:line="240" w:lineRule="auto"/>
              <w:jc w:val="both"/>
              <w:rPr>
                <w:rFonts w:ascii="Aptos Narrow" w:hAnsi="Aptos Narrow" w:cstheme="minorHAnsi"/>
                <w:sz w:val="18"/>
                <w:szCs w:val="18"/>
              </w:rPr>
            </w:pPr>
            <w:r w:rsidRPr="00F24501">
              <w:rPr>
                <w:rFonts w:ascii="Aptos Narrow" w:hAnsi="Aptos Narrow"/>
                <w:sz w:val="18"/>
                <w:szCs w:val="18"/>
              </w:rPr>
              <w:t>Design and development of multimedia training materials for early-stage researchers on modern teaching and learning methods</w:t>
            </w:r>
            <w:r w:rsidR="00887626">
              <w:rPr>
                <w:rFonts w:ascii="Aptos Narrow" w:hAnsi="Aptos Narrow"/>
                <w:sz w:val="18"/>
                <w:szCs w:val="18"/>
              </w:rPr>
              <w:t>.</w:t>
            </w:r>
          </w:p>
        </w:tc>
        <w:tc>
          <w:tcPr>
            <w:tcW w:w="3079" w:type="dxa"/>
            <w:shd w:val="clear" w:color="auto" w:fill="auto"/>
            <w:vAlign w:val="center"/>
          </w:tcPr>
          <w:p w14:paraId="13E8C86F" w14:textId="6D8377F5" w:rsidR="00BF0FAE" w:rsidRPr="00F24501" w:rsidRDefault="00BF0FAE"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 xml:space="preserve">  </w:t>
            </w:r>
            <w:r w:rsidR="001834D0" w:rsidRPr="00F24501">
              <w:rPr>
                <w:rFonts w:ascii="Aptos Narrow" w:hAnsi="Aptos Narrow" w:cstheme="minorHAnsi"/>
                <w:sz w:val="18"/>
                <w:szCs w:val="18"/>
              </w:rPr>
              <w:t xml:space="preserve"> number of developed multimedia training materials</w:t>
            </w:r>
          </w:p>
        </w:tc>
        <w:tc>
          <w:tcPr>
            <w:tcW w:w="1415" w:type="dxa"/>
            <w:shd w:val="clear" w:color="auto" w:fill="auto"/>
            <w:vAlign w:val="center"/>
          </w:tcPr>
          <w:p w14:paraId="645E13AD" w14:textId="54DFA95E" w:rsidR="00BF0FAE" w:rsidRPr="00F24501" w:rsidRDefault="00814C4C"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Q1</w:t>
            </w:r>
            <w:r w:rsidR="00BF0FAE" w:rsidRPr="00F24501">
              <w:rPr>
                <w:rFonts w:ascii="Aptos Narrow" w:hAnsi="Aptos Narrow" w:cstheme="minorHAnsi"/>
                <w:sz w:val="18"/>
                <w:szCs w:val="18"/>
              </w:rPr>
              <w:t xml:space="preserve"> 2026-</w:t>
            </w:r>
            <w:r w:rsidRPr="00F24501">
              <w:rPr>
                <w:rFonts w:ascii="Aptos Narrow" w:hAnsi="Aptos Narrow" w:cstheme="minorHAnsi"/>
                <w:sz w:val="18"/>
                <w:szCs w:val="18"/>
              </w:rPr>
              <w:t>Q4</w:t>
            </w:r>
            <w:r w:rsidR="00BF0FAE" w:rsidRPr="00F24501">
              <w:rPr>
                <w:rFonts w:ascii="Aptos Narrow" w:hAnsi="Aptos Narrow" w:cstheme="minorHAnsi"/>
                <w:sz w:val="18"/>
                <w:szCs w:val="18"/>
              </w:rPr>
              <w:t xml:space="preserve"> 2027</w:t>
            </w:r>
          </w:p>
        </w:tc>
        <w:tc>
          <w:tcPr>
            <w:tcW w:w="1171" w:type="dxa"/>
            <w:vMerge/>
            <w:vAlign w:val="center"/>
          </w:tcPr>
          <w:p w14:paraId="7923D239" w14:textId="77777777" w:rsidR="00BF0FAE" w:rsidRPr="00F24501" w:rsidRDefault="00BF0FAE" w:rsidP="004F031F">
            <w:pPr>
              <w:spacing w:after="0" w:line="240" w:lineRule="auto"/>
              <w:jc w:val="center"/>
              <w:rPr>
                <w:rFonts w:ascii="Aptos Narrow" w:hAnsi="Aptos Narrow" w:cstheme="minorHAnsi"/>
                <w:sz w:val="18"/>
                <w:szCs w:val="18"/>
              </w:rPr>
            </w:pPr>
          </w:p>
        </w:tc>
      </w:tr>
      <w:tr w:rsidR="00703420" w:rsidRPr="00F24501" w14:paraId="2A7D72B5" w14:textId="3010C516" w:rsidTr="498F8767">
        <w:tc>
          <w:tcPr>
            <w:tcW w:w="494" w:type="dxa"/>
            <w:vMerge/>
            <w:vAlign w:val="center"/>
          </w:tcPr>
          <w:p w14:paraId="5A4E229A" w14:textId="77777777" w:rsidR="00BF0FAE" w:rsidRPr="00F24501" w:rsidRDefault="00BF0FAE" w:rsidP="004F031F">
            <w:pPr>
              <w:pStyle w:val="Akapitzlist"/>
              <w:numPr>
                <w:ilvl w:val="0"/>
                <w:numId w:val="30"/>
              </w:numPr>
              <w:spacing w:after="0" w:line="240" w:lineRule="auto"/>
              <w:rPr>
                <w:rFonts w:ascii="Aptos Narrow" w:hAnsi="Aptos Narrow" w:cstheme="minorHAnsi"/>
                <w:sz w:val="18"/>
                <w:szCs w:val="18"/>
              </w:rPr>
            </w:pPr>
          </w:p>
        </w:tc>
        <w:tc>
          <w:tcPr>
            <w:tcW w:w="2449" w:type="dxa"/>
            <w:vMerge/>
          </w:tcPr>
          <w:p w14:paraId="1B7C7CC7" w14:textId="77777777" w:rsidR="00BF0FAE" w:rsidRPr="00F24501" w:rsidRDefault="00BF0FAE" w:rsidP="004F031F">
            <w:pPr>
              <w:spacing w:after="0" w:line="240" w:lineRule="auto"/>
              <w:rPr>
                <w:rFonts w:ascii="Aptos Narrow" w:hAnsi="Aptos Narrow"/>
                <w:b/>
                <w:bCs/>
                <w:color w:val="000000"/>
                <w:sz w:val="18"/>
                <w:szCs w:val="18"/>
              </w:rPr>
            </w:pPr>
          </w:p>
        </w:tc>
        <w:tc>
          <w:tcPr>
            <w:tcW w:w="1959" w:type="dxa"/>
            <w:shd w:val="clear" w:color="auto" w:fill="auto"/>
            <w:vAlign w:val="center"/>
          </w:tcPr>
          <w:p w14:paraId="49CC9A91" w14:textId="075FEAFD" w:rsidR="00BF0FAE" w:rsidRPr="00F24501" w:rsidRDefault="00430B1B" w:rsidP="004F031F">
            <w:pPr>
              <w:spacing w:after="0" w:line="240" w:lineRule="auto"/>
              <w:rPr>
                <w:rFonts w:ascii="Aptos Narrow" w:hAnsi="Aptos Narrow"/>
                <w:b/>
                <w:bCs/>
                <w:color w:val="000000"/>
                <w:sz w:val="18"/>
                <w:szCs w:val="18"/>
              </w:rPr>
            </w:pPr>
            <w:r w:rsidRPr="00F24501">
              <w:rPr>
                <w:rFonts w:ascii="Aptos Narrow" w:hAnsi="Aptos Narrow"/>
                <w:b/>
                <w:bCs/>
                <w:color w:val="000000"/>
                <w:sz w:val="18"/>
                <w:szCs w:val="18"/>
              </w:rPr>
              <w:t>Coordinating unit</w:t>
            </w:r>
            <w:r w:rsidR="00BF0FAE" w:rsidRPr="00F24501">
              <w:rPr>
                <w:rFonts w:ascii="Aptos Narrow" w:hAnsi="Aptos Narrow"/>
                <w:b/>
                <w:bCs/>
                <w:color w:val="000000"/>
                <w:sz w:val="18"/>
                <w:szCs w:val="18"/>
              </w:rPr>
              <w:t xml:space="preserve">: </w:t>
            </w:r>
            <w:r w:rsidR="001C4DC8" w:rsidRPr="00F24501">
              <w:rPr>
                <w:rFonts w:ascii="Aptos Narrow" w:hAnsi="Aptos Narrow"/>
                <w:b/>
                <w:bCs/>
                <w:color w:val="000000"/>
                <w:sz w:val="18"/>
                <w:szCs w:val="18"/>
              </w:rPr>
              <w:t>Careers Office</w:t>
            </w:r>
          </w:p>
          <w:p w14:paraId="40D2FBF3" w14:textId="3269ED48" w:rsidR="00BF0FAE" w:rsidRPr="00F24501" w:rsidRDefault="00BF0FAE" w:rsidP="004F031F">
            <w:pPr>
              <w:spacing w:after="0" w:line="240" w:lineRule="auto"/>
              <w:rPr>
                <w:rFonts w:ascii="Aptos Narrow" w:hAnsi="Aptos Narrow" w:cstheme="minorHAnsi"/>
                <w:b/>
                <w:bCs/>
                <w:sz w:val="18"/>
                <w:szCs w:val="18"/>
              </w:rPr>
            </w:pPr>
            <w:r w:rsidRPr="00F24501">
              <w:rPr>
                <w:rFonts w:ascii="Aptos Narrow" w:hAnsi="Aptos Narrow"/>
                <w:color w:val="000000"/>
                <w:sz w:val="18"/>
                <w:szCs w:val="18"/>
              </w:rPr>
              <w:br/>
            </w:r>
            <w:r w:rsidR="00430B1B" w:rsidRPr="00F24501">
              <w:rPr>
                <w:rFonts w:ascii="Aptos Narrow" w:hAnsi="Aptos Narrow"/>
                <w:b/>
                <w:bCs/>
                <w:color w:val="000000"/>
                <w:sz w:val="18"/>
                <w:szCs w:val="18"/>
              </w:rPr>
              <w:t>Implementing unit</w:t>
            </w:r>
            <w:r w:rsidR="002A359E" w:rsidRPr="00F24501">
              <w:rPr>
                <w:rFonts w:ascii="Aptos Narrow" w:hAnsi="Aptos Narrow"/>
                <w:b/>
                <w:bCs/>
                <w:color w:val="000000"/>
                <w:sz w:val="18"/>
                <w:szCs w:val="18"/>
              </w:rPr>
              <w:t>s</w:t>
            </w:r>
            <w:r w:rsidRPr="00F24501">
              <w:rPr>
                <w:rFonts w:ascii="Aptos Narrow" w:hAnsi="Aptos Narrow"/>
                <w:b/>
                <w:bCs/>
                <w:color w:val="000000"/>
                <w:sz w:val="18"/>
                <w:szCs w:val="18"/>
              </w:rPr>
              <w:t>:</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Careers Office</w:t>
            </w:r>
            <w:r w:rsidRPr="00F24501">
              <w:rPr>
                <w:rFonts w:ascii="Aptos Narrow" w:hAnsi="Aptos Narrow"/>
                <w:color w:val="000000"/>
                <w:sz w:val="18"/>
                <w:szCs w:val="18"/>
              </w:rPr>
              <w:t xml:space="preserve">, </w:t>
            </w:r>
            <w:r w:rsidR="005F3A4C" w:rsidRPr="00F24501">
              <w:rPr>
                <w:rFonts w:ascii="Aptos Narrow" w:hAnsi="Aptos Narrow"/>
                <w:color w:val="000000"/>
                <w:sz w:val="18"/>
                <w:szCs w:val="18"/>
              </w:rPr>
              <w:t>Interdisciplinary Doctoral School</w:t>
            </w:r>
          </w:p>
        </w:tc>
        <w:tc>
          <w:tcPr>
            <w:tcW w:w="4737" w:type="dxa"/>
            <w:shd w:val="clear" w:color="auto" w:fill="auto"/>
            <w:vAlign w:val="center"/>
          </w:tcPr>
          <w:p w14:paraId="2B4AE12D" w14:textId="42CFF3FD" w:rsidR="000F6802" w:rsidRPr="00F24501" w:rsidRDefault="000F6802" w:rsidP="000F6802">
            <w:pPr>
              <w:tabs>
                <w:tab w:val="left" w:pos="300"/>
              </w:tabs>
              <w:spacing w:after="0" w:line="240" w:lineRule="auto"/>
              <w:jc w:val="both"/>
              <w:rPr>
                <w:rFonts w:ascii="Aptos Narrow" w:hAnsi="Aptos Narrow"/>
                <w:color w:val="000000" w:themeColor="text1"/>
                <w:sz w:val="18"/>
                <w:szCs w:val="18"/>
              </w:rPr>
            </w:pPr>
            <w:r w:rsidRPr="00F24501">
              <w:rPr>
                <w:rFonts w:ascii="Aptos Narrow" w:hAnsi="Aptos Narrow"/>
                <w:color w:val="000000" w:themeColor="text1"/>
                <w:sz w:val="18"/>
                <w:szCs w:val="18"/>
              </w:rPr>
              <w:t xml:space="preserve">Acquisition of a software licence enabling analysis of </w:t>
            </w:r>
            <w:r w:rsidR="009E3319">
              <w:rPr>
                <w:rFonts w:ascii="Aptos Narrow" w:hAnsi="Aptos Narrow"/>
                <w:color w:val="000000" w:themeColor="text1"/>
                <w:sz w:val="18"/>
                <w:szCs w:val="18"/>
              </w:rPr>
              <w:t xml:space="preserve"> individual </w:t>
            </w:r>
            <w:r w:rsidRPr="00F24501">
              <w:rPr>
                <w:rFonts w:ascii="Aptos Narrow" w:hAnsi="Aptos Narrow"/>
                <w:color w:val="000000" w:themeColor="text1"/>
                <w:sz w:val="18"/>
                <w:szCs w:val="18"/>
              </w:rPr>
              <w:t xml:space="preserve">behavioural styles </w:t>
            </w:r>
            <w:r w:rsidR="009E3319">
              <w:rPr>
                <w:rFonts w:ascii="Aptos Narrow" w:hAnsi="Aptos Narrow"/>
                <w:color w:val="000000" w:themeColor="text1"/>
                <w:sz w:val="18"/>
                <w:szCs w:val="18"/>
              </w:rPr>
              <w:t>of</w:t>
            </w:r>
            <w:r w:rsidRPr="00F24501">
              <w:rPr>
                <w:rFonts w:ascii="Aptos Narrow" w:hAnsi="Aptos Narrow"/>
                <w:color w:val="000000" w:themeColor="text1"/>
                <w:sz w:val="18"/>
                <w:szCs w:val="18"/>
              </w:rPr>
              <w:t xml:space="preserve"> doctoral</w:t>
            </w:r>
            <w:r w:rsidRPr="00F24501">
              <w:rPr>
                <w:rFonts w:ascii="Aptos Narrow" w:hAnsi="Aptos Narrow"/>
                <w:b/>
                <w:bCs/>
                <w:color w:val="000000" w:themeColor="text1"/>
                <w:sz w:val="18"/>
                <w:szCs w:val="18"/>
              </w:rPr>
              <w:t xml:space="preserve"> </w:t>
            </w:r>
            <w:r w:rsidRPr="00F24501">
              <w:rPr>
                <w:rFonts w:ascii="Aptos Narrow" w:hAnsi="Aptos Narrow"/>
                <w:color w:val="000000" w:themeColor="text1"/>
                <w:sz w:val="18"/>
                <w:szCs w:val="18"/>
              </w:rPr>
              <w:t>candidates</w:t>
            </w:r>
            <w:r w:rsidRPr="00F24501">
              <w:rPr>
                <w:rFonts w:ascii="Aptos Narrow" w:hAnsi="Aptos Narrow"/>
                <w:b/>
                <w:bCs/>
                <w:color w:val="000000" w:themeColor="text1"/>
                <w:sz w:val="18"/>
                <w:szCs w:val="18"/>
              </w:rPr>
              <w:t>.</w:t>
            </w:r>
            <w:r w:rsidRPr="00F24501">
              <w:rPr>
                <w:rFonts w:ascii="Aptos Narrow" w:hAnsi="Aptos Narrow"/>
                <w:color w:val="000000" w:themeColor="text1"/>
                <w:sz w:val="18"/>
                <w:szCs w:val="18"/>
              </w:rPr>
              <w:br/>
              <w:t xml:space="preserve">This measure aims to support the development of personalised academic career development pathways by identifying natural predispositions and competencies of doctoral candidates at different stages </w:t>
            </w:r>
            <w:r w:rsidR="009E3319">
              <w:rPr>
                <w:rFonts w:ascii="Aptos Narrow" w:hAnsi="Aptos Narrow"/>
                <w:color w:val="000000" w:themeColor="text1"/>
                <w:sz w:val="18"/>
                <w:szCs w:val="18"/>
              </w:rPr>
              <w:t>in</w:t>
            </w:r>
            <w:r w:rsidRPr="00F24501">
              <w:rPr>
                <w:rFonts w:ascii="Aptos Narrow" w:hAnsi="Aptos Narrow"/>
                <w:color w:val="000000" w:themeColor="text1"/>
                <w:sz w:val="18"/>
                <w:szCs w:val="18"/>
              </w:rPr>
              <w:t xml:space="preserve"> their research careers</w:t>
            </w:r>
            <w:r w:rsidR="00887626">
              <w:rPr>
                <w:rFonts w:ascii="Aptos Narrow" w:hAnsi="Aptos Narrow"/>
                <w:color w:val="000000" w:themeColor="text1"/>
                <w:sz w:val="18"/>
                <w:szCs w:val="18"/>
              </w:rPr>
              <w:t>.</w:t>
            </w:r>
          </w:p>
          <w:p w14:paraId="3B302120" w14:textId="3F497022" w:rsidR="000F6802" w:rsidRPr="00F24501" w:rsidRDefault="000F6802" w:rsidP="004F031F">
            <w:pPr>
              <w:tabs>
                <w:tab w:val="left" w:pos="300"/>
              </w:tabs>
              <w:spacing w:after="0" w:line="240" w:lineRule="auto"/>
              <w:jc w:val="both"/>
              <w:rPr>
                <w:rFonts w:ascii="Aptos Narrow" w:hAnsi="Aptos Narrow"/>
                <w:color w:val="000000" w:themeColor="text1"/>
                <w:sz w:val="18"/>
                <w:szCs w:val="18"/>
              </w:rPr>
            </w:pPr>
          </w:p>
        </w:tc>
        <w:tc>
          <w:tcPr>
            <w:tcW w:w="3079" w:type="dxa"/>
            <w:shd w:val="clear" w:color="auto" w:fill="auto"/>
            <w:vAlign w:val="center"/>
          </w:tcPr>
          <w:p w14:paraId="4073926E" w14:textId="599994C2" w:rsidR="00BF0FAE" w:rsidRPr="00F24501" w:rsidRDefault="00BF0FAE"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 xml:space="preserve"> </w:t>
            </w:r>
            <w:r w:rsidR="0019199F" w:rsidRPr="00F24501">
              <w:rPr>
                <w:rFonts w:ascii="Aptos Narrow" w:hAnsi="Aptos Narrow" w:cstheme="minorHAnsi"/>
                <w:sz w:val="18"/>
                <w:szCs w:val="18"/>
              </w:rPr>
              <w:t>acquisition of a licence</w:t>
            </w:r>
            <w:r w:rsidRPr="00F24501">
              <w:rPr>
                <w:rFonts w:ascii="Aptos Narrow" w:hAnsi="Aptos Narrow" w:cstheme="minorHAnsi"/>
                <w:sz w:val="18"/>
                <w:szCs w:val="18"/>
              </w:rPr>
              <w:t xml:space="preserve">, </w:t>
            </w:r>
            <w:r w:rsidR="0019199F" w:rsidRPr="00F24501">
              <w:rPr>
                <w:rFonts w:ascii="Aptos Narrow" w:hAnsi="Aptos Narrow" w:cstheme="minorHAnsi"/>
                <w:sz w:val="18"/>
                <w:szCs w:val="18"/>
              </w:rPr>
              <w:t xml:space="preserve">number of performed analysis and consultations </w:t>
            </w:r>
          </w:p>
        </w:tc>
        <w:tc>
          <w:tcPr>
            <w:tcW w:w="1415" w:type="dxa"/>
            <w:shd w:val="clear" w:color="auto" w:fill="auto"/>
            <w:vAlign w:val="center"/>
          </w:tcPr>
          <w:p w14:paraId="2CC55C94" w14:textId="39491143" w:rsidR="00BF0FAE" w:rsidRPr="00F24501" w:rsidRDefault="00814C4C"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Q1</w:t>
            </w:r>
            <w:r w:rsidR="00BF0FAE" w:rsidRPr="00F24501">
              <w:rPr>
                <w:rFonts w:ascii="Aptos Narrow" w:hAnsi="Aptos Narrow" w:cstheme="minorHAnsi"/>
                <w:sz w:val="18"/>
                <w:szCs w:val="18"/>
              </w:rPr>
              <w:t xml:space="preserve"> 2026</w:t>
            </w:r>
          </w:p>
        </w:tc>
        <w:tc>
          <w:tcPr>
            <w:tcW w:w="1171" w:type="dxa"/>
            <w:vMerge/>
            <w:vAlign w:val="center"/>
          </w:tcPr>
          <w:p w14:paraId="0E65B2DD" w14:textId="77777777" w:rsidR="00BF0FAE" w:rsidRPr="00F24501" w:rsidRDefault="00BF0FAE" w:rsidP="004F031F">
            <w:pPr>
              <w:spacing w:after="0" w:line="240" w:lineRule="auto"/>
              <w:jc w:val="center"/>
              <w:rPr>
                <w:rFonts w:ascii="Aptos Narrow" w:hAnsi="Aptos Narrow" w:cstheme="minorHAnsi"/>
                <w:sz w:val="18"/>
                <w:szCs w:val="18"/>
              </w:rPr>
            </w:pPr>
          </w:p>
        </w:tc>
      </w:tr>
      <w:tr w:rsidR="00703420" w:rsidRPr="00F24501" w14:paraId="6704F246" w14:textId="13C29B04" w:rsidTr="498F8767">
        <w:tc>
          <w:tcPr>
            <w:tcW w:w="494" w:type="dxa"/>
            <w:vMerge w:val="restart"/>
            <w:shd w:val="clear" w:color="auto" w:fill="auto"/>
            <w:vAlign w:val="center"/>
          </w:tcPr>
          <w:p w14:paraId="48E8242B" w14:textId="7467817C" w:rsidR="00016539" w:rsidRPr="00F24501" w:rsidRDefault="008A2FD2" w:rsidP="003029CE">
            <w:pPr>
              <w:spacing w:after="0" w:line="240" w:lineRule="auto"/>
              <w:rPr>
                <w:rFonts w:ascii="Aptos Narrow" w:hAnsi="Aptos Narrow" w:cstheme="minorHAnsi"/>
                <w:sz w:val="18"/>
                <w:szCs w:val="18"/>
              </w:rPr>
            </w:pPr>
            <w:r w:rsidRPr="00F24501">
              <w:rPr>
                <w:rFonts w:ascii="Aptos Narrow" w:hAnsi="Aptos Narrow" w:cstheme="minorHAnsi"/>
                <w:sz w:val="18"/>
                <w:szCs w:val="18"/>
              </w:rPr>
              <w:t>I.</w:t>
            </w:r>
            <w:r w:rsidR="0083099A" w:rsidRPr="00F24501">
              <w:rPr>
                <w:rFonts w:ascii="Aptos Narrow" w:hAnsi="Aptos Narrow" w:cstheme="minorHAnsi"/>
                <w:sz w:val="18"/>
                <w:szCs w:val="18"/>
              </w:rPr>
              <w:t>2.</w:t>
            </w:r>
          </w:p>
        </w:tc>
        <w:tc>
          <w:tcPr>
            <w:tcW w:w="2449" w:type="dxa"/>
            <w:vMerge w:val="restart"/>
            <w:vAlign w:val="center"/>
          </w:tcPr>
          <w:p w14:paraId="54FA2F87" w14:textId="7B3F935C" w:rsidR="00016539" w:rsidRPr="00F24501" w:rsidRDefault="007277EF" w:rsidP="004F031F">
            <w:pPr>
              <w:spacing w:after="0" w:line="240" w:lineRule="auto"/>
              <w:jc w:val="center"/>
              <w:rPr>
                <w:rFonts w:ascii="Aptos Narrow" w:hAnsi="Aptos Narrow"/>
                <w:b/>
                <w:bCs/>
                <w:color w:val="000000"/>
                <w:sz w:val="18"/>
                <w:szCs w:val="18"/>
              </w:rPr>
            </w:pPr>
            <w:r w:rsidRPr="00F24501">
              <w:rPr>
                <w:rFonts w:ascii="Aptos Narrow" w:hAnsi="Aptos Narrow" w:cstheme="minorHAnsi"/>
                <w:b/>
                <w:bCs/>
                <w:sz w:val="18"/>
                <w:szCs w:val="18"/>
              </w:rPr>
              <w:t xml:space="preserve">Enhancing activities promoting research achievement and </w:t>
            </w:r>
            <w:r w:rsidRPr="00F24501">
              <w:rPr>
                <w:rFonts w:ascii="Aptos Narrow" w:hAnsi="Aptos Narrow" w:cstheme="minorHAnsi"/>
                <w:b/>
                <w:bCs/>
                <w:sz w:val="18"/>
                <w:szCs w:val="18"/>
              </w:rPr>
              <w:lastRenderedPageBreak/>
              <w:t xml:space="preserve">cooperation with TUL external environment </w:t>
            </w:r>
          </w:p>
        </w:tc>
        <w:tc>
          <w:tcPr>
            <w:tcW w:w="1959" w:type="dxa"/>
            <w:shd w:val="clear" w:color="auto" w:fill="auto"/>
            <w:vAlign w:val="center"/>
          </w:tcPr>
          <w:p w14:paraId="6D8164D4" w14:textId="41B5B26D" w:rsidR="00016539" w:rsidRPr="00F24501" w:rsidRDefault="00430B1B" w:rsidP="004F031F">
            <w:pPr>
              <w:spacing w:after="0" w:line="240" w:lineRule="auto"/>
              <w:rPr>
                <w:rFonts w:ascii="Aptos Narrow" w:hAnsi="Aptos Narrow"/>
                <w:b/>
                <w:bCs/>
                <w:color w:val="000000"/>
                <w:sz w:val="18"/>
                <w:szCs w:val="18"/>
              </w:rPr>
            </w:pPr>
            <w:r w:rsidRPr="00F24501">
              <w:rPr>
                <w:rFonts w:ascii="Aptos Narrow" w:hAnsi="Aptos Narrow"/>
                <w:b/>
                <w:bCs/>
                <w:color w:val="000000"/>
                <w:sz w:val="18"/>
                <w:szCs w:val="18"/>
              </w:rPr>
              <w:lastRenderedPageBreak/>
              <w:t>Coordinating unit</w:t>
            </w:r>
            <w:r w:rsidR="00016539" w:rsidRPr="00F24501">
              <w:rPr>
                <w:rFonts w:ascii="Aptos Narrow" w:hAnsi="Aptos Narrow"/>
                <w:b/>
                <w:bCs/>
                <w:color w:val="000000"/>
                <w:sz w:val="18"/>
                <w:szCs w:val="18"/>
              </w:rPr>
              <w:t xml:space="preserve">: </w:t>
            </w:r>
            <w:r w:rsidR="001C4DC8" w:rsidRPr="00F24501">
              <w:rPr>
                <w:rFonts w:ascii="Aptos Narrow" w:hAnsi="Aptos Narrow"/>
                <w:b/>
                <w:bCs/>
                <w:color w:val="000000"/>
                <w:sz w:val="18"/>
                <w:szCs w:val="18"/>
              </w:rPr>
              <w:t xml:space="preserve">Media and </w:t>
            </w:r>
            <w:r w:rsidR="001C4DC8" w:rsidRPr="00F24501">
              <w:rPr>
                <w:rFonts w:ascii="Aptos Narrow" w:hAnsi="Aptos Narrow"/>
                <w:b/>
                <w:bCs/>
                <w:color w:val="000000"/>
                <w:sz w:val="18"/>
                <w:szCs w:val="18"/>
              </w:rPr>
              <w:lastRenderedPageBreak/>
              <w:t>Communications Office</w:t>
            </w:r>
          </w:p>
          <w:p w14:paraId="4A7CEAA7" w14:textId="3C9865BF" w:rsidR="00016539" w:rsidRPr="00F24501" w:rsidRDefault="00016539" w:rsidP="004F031F">
            <w:pPr>
              <w:spacing w:after="0" w:line="240" w:lineRule="auto"/>
              <w:rPr>
                <w:rFonts w:ascii="Aptos Narrow" w:hAnsi="Aptos Narrow"/>
                <w:b/>
                <w:bCs/>
                <w:color w:val="000000"/>
                <w:sz w:val="18"/>
                <w:szCs w:val="18"/>
              </w:rPr>
            </w:pPr>
            <w:r w:rsidRPr="00F24501">
              <w:rPr>
                <w:rFonts w:ascii="Aptos Narrow" w:hAnsi="Aptos Narrow"/>
                <w:color w:val="000000"/>
                <w:sz w:val="18"/>
                <w:szCs w:val="18"/>
              </w:rPr>
              <w:br/>
            </w:r>
            <w:r w:rsidR="00430B1B" w:rsidRPr="00F24501">
              <w:rPr>
                <w:rFonts w:ascii="Aptos Narrow" w:hAnsi="Aptos Narrow"/>
                <w:b/>
                <w:bCs/>
                <w:color w:val="000000"/>
                <w:sz w:val="18"/>
                <w:szCs w:val="18"/>
              </w:rPr>
              <w:t>Implementing unit</w:t>
            </w:r>
            <w:r w:rsidR="002A359E" w:rsidRPr="00F24501">
              <w:rPr>
                <w:rFonts w:ascii="Aptos Narrow" w:hAnsi="Aptos Narrow"/>
                <w:b/>
                <w:bCs/>
                <w:color w:val="000000"/>
                <w:sz w:val="18"/>
                <w:szCs w:val="18"/>
              </w:rPr>
              <w:t>s</w:t>
            </w:r>
            <w:r w:rsidRPr="00F24501">
              <w:rPr>
                <w:rFonts w:ascii="Aptos Narrow" w:hAnsi="Aptos Narrow"/>
                <w:b/>
                <w:bCs/>
                <w:color w:val="000000"/>
                <w:sz w:val="18"/>
                <w:szCs w:val="18"/>
              </w:rPr>
              <w:t>:</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Media and Communications Office</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Research Support Centre</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Computing &amp; Information Services Centre</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Press Officer</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Faculties</w:t>
            </w:r>
            <w:r w:rsidRPr="00F24501">
              <w:rPr>
                <w:rFonts w:ascii="Aptos Narrow" w:hAnsi="Aptos Narrow"/>
                <w:color w:val="000000"/>
                <w:sz w:val="18"/>
                <w:szCs w:val="18"/>
              </w:rPr>
              <w:t xml:space="preserve">, </w:t>
            </w:r>
            <w:r w:rsidR="00AE40C1" w:rsidRPr="00F24501">
              <w:rPr>
                <w:rFonts w:ascii="Aptos Narrow" w:hAnsi="Aptos Narrow"/>
                <w:color w:val="000000"/>
                <w:sz w:val="18"/>
                <w:szCs w:val="18"/>
              </w:rPr>
              <w:t>Discipline Councils</w:t>
            </w:r>
          </w:p>
        </w:tc>
        <w:tc>
          <w:tcPr>
            <w:tcW w:w="4737" w:type="dxa"/>
            <w:shd w:val="clear" w:color="auto" w:fill="auto"/>
            <w:vAlign w:val="center"/>
          </w:tcPr>
          <w:p w14:paraId="61600DC0" w14:textId="67AFBF34" w:rsidR="00016539" w:rsidRPr="00F24501" w:rsidRDefault="0019199F" w:rsidP="0019199F">
            <w:pPr>
              <w:tabs>
                <w:tab w:val="left" w:pos="300"/>
              </w:tabs>
              <w:spacing w:after="0" w:line="240" w:lineRule="auto"/>
              <w:jc w:val="both"/>
              <w:rPr>
                <w:rFonts w:ascii="Aptos Narrow" w:hAnsi="Aptos Narrow"/>
                <w:color w:val="000000"/>
                <w:sz w:val="18"/>
                <w:szCs w:val="18"/>
              </w:rPr>
            </w:pPr>
            <w:r w:rsidRPr="4504AEC5">
              <w:rPr>
                <w:rFonts w:ascii="Aptos Narrow" w:hAnsi="Aptos Narrow"/>
                <w:color w:val="000000" w:themeColor="text1"/>
                <w:sz w:val="18"/>
                <w:szCs w:val="18"/>
              </w:rPr>
              <w:lastRenderedPageBreak/>
              <w:t xml:space="preserve">Strengthening cooperation between the Media and Communications Office and faculty leadership and enhancing the visibility and use of existing communication channels and </w:t>
            </w:r>
            <w:r w:rsidRPr="4504AEC5">
              <w:rPr>
                <w:rFonts w:ascii="Aptos Narrow" w:hAnsi="Aptos Narrow"/>
                <w:color w:val="000000" w:themeColor="text1"/>
                <w:sz w:val="18"/>
                <w:szCs w:val="18"/>
              </w:rPr>
              <w:lastRenderedPageBreak/>
              <w:t>tools for disseminating information about the research conducted at TUL</w:t>
            </w:r>
            <w:r w:rsidR="00016539" w:rsidRPr="4504AEC5">
              <w:rPr>
                <w:rFonts w:ascii="Aptos Narrow" w:hAnsi="Aptos Narrow"/>
                <w:color w:val="000000" w:themeColor="text1"/>
                <w:sz w:val="18"/>
                <w:szCs w:val="18"/>
              </w:rPr>
              <w:t>.</w:t>
            </w:r>
          </w:p>
        </w:tc>
        <w:tc>
          <w:tcPr>
            <w:tcW w:w="3079" w:type="dxa"/>
            <w:shd w:val="clear" w:color="auto" w:fill="auto"/>
            <w:vAlign w:val="center"/>
          </w:tcPr>
          <w:p w14:paraId="3CFC72BD" w14:textId="3BA4C3B1" w:rsidR="00016539" w:rsidRPr="00F24501" w:rsidRDefault="00016539" w:rsidP="004F031F">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lastRenderedPageBreak/>
              <w:t xml:space="preserve"> </w:t>
            </w:r>
            <w:r w:rsidR="0019199F" w:rsidRPr="00F24501">
              <w:rPr>
                <w:rFonts w:ascii="Aptos Narrow" w:hAnsi="Aptos Narrow"/>
                <w:color w:val="000000"/>
                <w:sz w:val="18"/>
                <w:szCs w:val="18"/>
              </w:rPr>
              <w:t>number of activities</w:t>
            </w:r>
          </w:p>
        </w:tc>
        <w:tc>
          <w:tcPr>
            <w:tcW w:w="1415" w:type="dxa"/>
            <w:shd w:val="clear" w:color="auto" w:fill="auto"/>
            <w:vAlign w:val="center"/>
          </w:tcPr>
          <w:p w14:paraId="3BCA9D65" w14:textId="4EDEB3AF" w:rsidR="00016539" w:rsidRPr="00F24501" w:rsidRDefault="00814C4C" w:rsidP="004F031F">
            <w:pPr>
              <w:spacing w:after="0" w:line="240" w:lineRule="auto"/>
              <w:jc w:val="center"/>
              <w:rPr>
                <w:rFonts w:ascii="Aptos Narrow" w:hAnsi="Aptos Narrow"/>
                <w:color w:val="000000"/>
                <w:sz w:val="18"/>
                <w:szCs w:val="18"/>
              </w:rPr>
            </w:pPr>
            <w:r w:rsidRPr="00F24501">
              <w:rPr>
                <w:rFonts w:ascii="Aptos Narrow" w:hAnsi="Aptos Narrow" w:cstheme="minorHAnsi"/>
                <w:sz w:val="18"/>
                <w:szCs w:val="18"/>
              </w:rPr>
              <w:t>Q1</w:t>
            </w:r>
            <w:r w:rsidR="000972E8" w:rsidRPr="00F24501">
              <w:rPr>
                <w:rFonts w:ascii="Aptos Narrow" w:hAnsi="Aptos Narrow" w:cstheme="minorHAnsi"/>
                <w:sz w:val="18"/>
                <w:szCs w:val="18"/>
              </w:rPr>
              <w:t xml:space="preserve"> 2026-</w:t>
            </w:r>
            <w:r w:rsidRPr="00F24501">
              <w:rPr>
                <w:rFonts w:ascii="Aptos Narrow" w:hAnsi="Aptos Narrow" w:cstheme="minorHAnsi"/>
                <w:sz w:val="18"/>
                <w:szCs w:val="18"/>
              </w:rPr>
              <w:t>Q4</w:t>
            </w:r>
            <w:r w:rsidR="000972E8" w:rsidRPr="00F24501">
              <w:rPr>
                <w:rFonts w:ascii="Aptos Narrow" w:hAnsi="Aptos Narrow" w:cstheme="minorHAnsi"/>
                <w:sz w:val="18"/>
                <w:szCs w:val="18"/>
              </w:rPr>
              <w:t xml:space="preserve"> 2027</w:t>
            </w:r>
          </w:p>
        </w:tc>
        <w:tc>
          <w:tcPr>
            <w:tcW w:w="1171" w:type="dxa"/>
            <w:vMerge w:val="restart"/>
            <w:vAlign w:val="center"/>
          </w:tcPr>
          <w:p w14:paraId="762B80FB" w14:textId="6BD55FE8" w:rsidR="00016539" w:rsidRPr="00F24501" w:rsidRDefault="00016539"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I.8</w:t>
            </w:r>
            <w:r w:rsidR="00D516AF" w:rsidRPr="00F24501">
              <w:rPr>
                <w:rFonts w:ascii="Aptos Narrow" w:hAnsi="Aptos Narrow" w:cstheme="minorHAnsi"/>
                <w:sz w:val="18"/>
                <w:szCs w:val="18"/>
              </w:rPr>
              <w:t>.</w:t>
            </w:r>
            <w:r w:rsidRPr="00F24501">
              <w:rPr>
                <w:rFonts w:ascii="Aptos Narrow" w:hAnsi="Aptos Narrow" w:cstheme="minorHAnsi"/>
                <w:sz w:val="18"/>
                <w:szCs w:val="18"/>
              </w:rPr>
              <w:t>;</w:t>
            </w:r>
          </w:p>
          <w:p w14:paraId="2BC1AF1D" w14:textId="464C5096" w:rsidR="00016539" w:rsidRPr="00F24501" w:rsidRDefault="00016539" w:rsidP="004F031F">
            <w:pPr>
              <w:spacing w:after="0" w:line="240" w:lineRule="auto"/>
              <w:jc w:val="center"/>
              <w:rPr>
                <w:rFonts w:ascii="Aptos Narrow" w:hAnsi="Aptos Narrow"/>
                <w:color w:val="000000"/>
                <w:sz w:val="18"/>
                <w:szCs w:val="18"/>
              </w:rPr>
            </w:pPr>
            <w:r w:rsidRPr="00F24501">
              <w:rPr>
                <w:rFonts w:ascii="Aptos Narrow" w:hAnsi="Aptos Narrow" w:cstheme="minorHAnsi"/>
                <w:sz w:val="18"/>
                <w:szCs w:val="18"/>
              </w:rPr>
              <w:t>I.9</w:t>
            </w:r>
            <w:r w:rsidR="00D516AF" w:rsidRPr="00F24501">
              <w:rPr>
                <w:rFonts w:ascii="Aptos Narrow" w:hAnsi="Aptos Narrow" w:cstheme="minorHAnsi"/>
                <w:sz w:val="18"/>
                <w:szCs w:val="18"/>
              </w:rPr>
              <w:t>.</w:t>
            </w:r>
            <w:r w:rsidRPr="00F24501">
              <w:rPr>
                <w:rFonts w:ascii="Aptos Narrow" w:hAnsi="Aptos Narrow" w:cstheme="minorHAnsi"/>
                <w:sz w:val="18"/>
                <w:szCs w:val="18"/>
              </w:rPr>
              <w:t>;</w:t>
            </w:r>
          </w:p>
        </w:tc>
      </w:tr>
      <w:tr w:rsidR="00703420" w:rsidRPr="00F24501" w14:paraId="3F0E8320" w14:textId="6C416B28" w:rsidTr="498F8767">
        <w:tc>
          <w:tcPr>
            <w:tcW w:w="494" w:type="dxa"/>
            <w:vMerge/>
            <w:vAlign w:val="center"/>
          </w:tcPr>
          <w:p w14:paraId="5C7F3BF0" w14:textId="77777777" w:rsidR="00016539" w:rsidRPr="00F24501" w:rsidRDefault="00016539" w:rsidP="004F031F">
            <w:pPr>
              <w:pStyle w:val="Akapitzlist"/>
              <w:numPr>
                <w:ilvl w:val="0"/>
                <w:numId w:val="30"/>
              </w:numPr>
              <w:spacing w:after="0" w:line="240" w:lineRule="auto"/>
              <w:rPr>
                <w:rFonts w:ascii="Aptos Narrow" w:hAnsi="Aptos Narrow" w:cstheme="minorHAnsi"/>
                <w:sz w:val="18"/>
                <w:szCs w:val="18"/>
              </w:rPr>
            </w:pPr>
          </w:p>
        </w:tc>
        <w:tc>
          <w:tcPr>
            <w:tcW w:w="2449" w:type="dxa"/>
            <w:vMerge/>
            <w:vAlign w:val="center"/>
          </w:tcPr>
          <w:p w14:paraId="4AB6C943" w14:textId="77777777" w:rsidR="00016539" w:rsidRPr="00F24501" w:rsidRDefault="00016539" w:rsidP="004F031F">
            <w:pPr>
              <w:spacing w:after="0" w:line="240" w:lineRule="auto"/>
              <w:rPr>
                <w:rFonts w:ascii="Aptos Narrow" w:hAnsi="Aptos Narrow"/>
                <w:b/>
                <w:bCs/>
                <w:color w:val="000000"/>
                <w:sz w:val="18"/>
                <w:szCs w:val="18"/>
              </w:rPr>
            </w:pPr>
          </w:p>
        </w:tc>
        <w:tc>
          <w:tcPr>
            <w:tcW w:w="1959" w:type="dxa"/>
            <w:shd w:val="clear" w:color="auto" w:fill="auto"/>
            <w:vAlign w:val="center"/>
          </w:tcPr>
          <w:p w14:paraId="4111A863" w14:textId="3865DEA9" w:rsidR="00016539" w:rsidRPr="00F24501" w:rsidRDefault="00430B1B" w:rsidP="004F031F">
            <w:pPr>
              <w:spacing w:after="0" w:line="240" w:lineRule="auto"/>
              <w:rPr>
                <w:rFonts w:ascii="Aptos Narrow" w:hAnsi="Aptos Narrow"/>
                <w:b/>
                <w:bCs/>
                <w:color w:val="000000"/>
                <w:sz w:val="18"/>
                <w:szCs w:val="18"/>
              </w:rPr>
            </w:pPr>
            <w:r w:rsidRPr="00F24501">
              <w:rPr>
                <w:rFonts w:ascii="Aptos Narrow" w:hAnsi="Aptos Narrow"/>
                <w:b/>
                <w:bCs/>
                <w:color w:val="000000"/>
                <w:sz w:val="18"/>
                <w:szCs w:val="18"/>
              </w:rPr>
              <w:t>Coordinating unit</w:t>
            </w:r>
            <w:r w:rsidR="00016539" w:rsidRPr="00F24501">
              <w:rPr>
                <w:rFonts w:ascii="Aptos Narrow" w:hAnsi="Aptos Narrow"/>
                <w:b/>
                <w:bCs/>
                <w:color w:val="000000"/>
                <w:sz w:val="18"/>
                <w:szCs w:val="18"/>
              </w:rPr>
              <w:t xml:space="preserve">: </w:t>
            </w:r>
            <w:r w:rsidR="001C4DC8" w:rsidRPr="00F24501">
              <w:rPr>
                <w:rFonts w:ascii="Aptos Narrow" w:hAnsi="Aptos Narrow"/>
                <w:b/>
                <w:bCs/>
                <w:color w:val="000000"/>
                <w:sz w:val="18"/>
                <w:szCs w:val="18"/>
              </w:rPr>
              <w:t>Media and Communications Office</w:t>
            </w:r>
          </w:p>
          <w:p w14:paraId="4F01D5AE" w14:textId="5528BE0C" w:rsidR="00016539" w:rsidRPr="00F24501" w:rsidRDefault="00016539" w:rsidP="004F031F">
            <w:pPr>
              <w:spacing w:after="0" w:line="240" w:lineRule="auto"/>
              <w:rPr>
                <w:rFonts w:ascii="Aptos Narrow" w:hAnsi="Aptos Narrow"/>
                <w:b/>
                <w:bCs/>
                <w:color w:val="000000"/>
                <w:sz w:val="18"/>
                <w:szCs w:val="18"/>
              </w:rPr>
            </w:pPr>
            <w:r w:rsidRPr="00F24501">
              <w:rPr>
                <w:rFonts w:ascii="Aptos Narrow" w:hAnsi="Aptos Narrow"/>
                <w:color w:val="000000"/>
                <w:sz w:val="18"/>
                <w:szCs w:val="18"/>
              </w:rPr>
              <w:br/>
            </w:r>
            <w:r w:rsidR="00430B1B" w:rsidRPr="00F24501">
              <w:rPr>
                <w:rFonts w:ascii="Aptos Narrow" w:hAnsi="Aptos Narrow"/>
                <w:b/>
                <w:bCs/>
                <w:color w:val="000000"/>
                <w:sz w:val="18"/>
                <w:szCs w:val="18"/>
              </w:rPr>
              <w:t>Implementing unit</w:t>
            </w:r>
            <w:r w:rsidR="002A359E" w:rsidRPr="00F24501">
              <w:rPr>
                <w:rFonts w:ascii="Aptos Narrow" w:hAnsi="Aptos Narrow"/>
                <w:b/>
                <w:bCs/>
                <w:color w:val="000000"/>
                <w:sz w:val="18"/>
                <w:szCs w:val="18"/>
              </w:rPr>
              <w:t>s</w:t>
            </w:r>
            <w:r w:rsidRPr="00F24501">
              <w:rPr>
                <w:rFonts w:ascii="Aptos Narrow" w:hAnsi="Aptos Narrow"/>
                <w:b/>
                <w:bCs/>
                <w:color w:val="000000"/>
                <w:sz w:val="18"/>
                <w:szCs w:val="18"/>
              </w:rPr>
              <w:t>:</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Media and Communications Office</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Research Support Centre</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Computing &amp; Information Services Centre</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Press Officer</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lastRenderedPageBreak/>
              <w:t>Faculties</w:t>
            </w:r>
            <w:r w:rsidRPr="00F24501">
              <w:rPr>
                <w:rFonts w:ascii="Aptos Narrow" w:hAnsi="Aptos Narrow"/>
                <w:color w:val="000000"/>
                <w:sz w:val="18"/>
                <w:szCs w:val="18"/>
              </w:rPr>
              <w:t xml:space="preserve">, </w:t>
            </w:r>
            <w:r w:rsidR="00AE40C1" w:rsidRPr="00F24501">
              <w:rPr>
                <w:rFonts w:ascii="Aptos Narrow" w:hAnsi="Aptos Narrow"/>
                <w:color w:val="000000"/>
                <w:sz w:val="18"/>
                <w:szCs w:val="18"/>
              </w:rPr>
              <w:t>Discipline Councils</w:t>
            </w:r>
            <w:r w:rsidR="002E039E">
              <w:rPr>
                <w:rFonts w:ascii="Aptos Narrow" w:hAnsi="Aptos Narrow"/>
                <w:color w:val="000000"/>
                <w:sz w:val="18"/>
                <w:szCs w:val="18"/>
              </w:rPr>
              <w:t xml:space="preserve">, </w:t>
            </w:r>
            <w:r w:rsidR="009E3319" w:rsidRPr="00ED53F3">
              <w:rPr>
                <w:rFonts w:ascii="Aptos Narrow" w:hAnsi="Aptos Narrow"/>
                <w:color w:val="000000"/>
                <w:sz w:val="18"/>
                <w:szCs w:val="18"/>
              </w:rPr>
              <w:t>Centre</w:t>
            </w:r>
            <w:r w:rsidR="00ED53F3" w:rsidRPr="00ED53F3">
              <w:rPr>
                <w:rFonts w:ascii="Aptos Narrow" w:hAnsi="Aptos Narrow"/>
                <w:color w:val="000000"/>
                <w:sz w:val="18"/>
                <w:szCs w:val="18"/>
              </w:rPr>
              <w:t xml:space="preserve"> for Innovation and Entrepreneurship</w:t>
            </w:r>
          </w:p>
        </w:tc>
        <w:tc>
          <w:tcPr>
            <w:tcW w:w="4737" w:type="dxa"/>
            <w:shd w:val="clear" w:color="auto" w:fill="auto"/>
            <w:vAlign w:val="center"/>
          </w:tcPr>
          <w:p w14:paraId="0C7CA11F" w14:textId="2033133C" w:rsidR="00016539" w:rsidRPr="00F24501" w:rsidRDefault="0019199F" w:rsidP="004F031F">
            <w:pPr>
              <w:tabs>
                <w:tab w:val="left" w:pos="300"/>
              </w:tabs>
              <w:spacing w:after="0" w:line="240" w:lineRule="auto"/>
              <w:jc w:val="both"/>
              <w:rPr>
                <w:rFonts w:ascii="Aptos Narrow" w:hAnsi="Aptos Narrow"/>
                <w:color w:val="000000"/>
                <w:sz w:val="18"/>
                <w:szCs w:val="18"/>
              </w:rPr>
            </w:pPr>
            <w:r w:rsidRPr="0007122B">
              <w:rPr>
                <w:rFonts w:ascii="Aptos Narrow" w:hAnsi="Aptos Narrow"/>
                <w:color w:val="000000" w:themeColor="text1"/>
                <w:sz w:val="18"/>
                <w:szCs w:val="18"/>
              </w:rPr>
              <w:lastRenderedPageBreak/>
              <w:t>Organisation of the Day</w:t>
            </w:r>
            <w:r w:rsidR="00C4323C" w:rsidRPr="0007122B">
              <w:rPr>
                <w:rFonts w:ascii="Aptos Narrow" w:hAnsi="Aptos Narrow"/>
                <w:color w:val="000000" w:themeColor="text1"/>
                <w:sz w:val="18"/>
                <w:szCs w:val="18"/>
              </w:rPr>
              <w:t>s</w:t>
            </w:r>
            <w:r w:rsidRPr="0007122B">
              <w:rPr>
                <w:rFonts w:ascii="Aptos Narrow" w:hAnsi="Aptos Narrow"/>
                <w:color w:val="000000" w:themeColor="text1"/>
                <w:sz w:val="18"/>
                <w:szCs w:val="18"/>
              </w:rPr>
              <w:t xml:space="preserve"> of Scientific Discipline</w:t>
            </w:r>
            <w:r w:rsidR="00C4323C" w:rsidRPr="0007122B">
              <w:rPr>
                <w:rFonts w:ascii="Aptos Narrow" w:hAnsi="Aptos Narrow"/>
                <w:color w:val="000000" w:themeColor="text1"/>
                <w:sz w:val="18"/>
                <w:szCs w:val="18"/>
              </w:rPr>
              <w:t>s</w:t>
            </w:r>
            <w:r w:rsidR="00E15B94" w:rsidRPr="0007122B">
              <w:rPr>
                <w:rFonts w:ascii="Aptos Narrow" w:hAnsi="Aptos Narrow"/>
                <w:color w:val="000000" w:themeColor="text1"/>
                <w:sz w:val="18"/>
                <w:szCs w:val="18"/>
              </w:rPr>
              <w:t xml:space="preserve"> to stimulate interdisciplinary cooperation and cooperation between field of science</w:t>
            </w:r>
            <w:r w:rsidR="00016539" w:rsidRPr="0007122B">
              <w:rPr>
                <w:rFonts w:ascii="Aptos Narrow" w:hAnsi="Aptos Narrow"/>
                <w:color w:val="000000" w:themeColor="text1"/>
                <w:sz w:val="18"/>
                <w:szCs w:val="18"/>
              </w:rPr>
              <w:t xml:space="preserve">, </w:t>
            </w:r>
            <w:r w:rsidR="00E15B94" w:rsidRPr="0007122B">
              <w:rPr>
                <w:rFonts w:ascii="Aptos Narrow" w:hAnsi="Aptos Narrow"/>
                <w:color w:val="000000" w:themeColor="text1"/>
                <w:sz w:val="18"/>
                <w:szCs w:val="18"/>
              </w:rPr>
              <w:t xml:space="preserve">intensify activities concerning </w:t>
            </w:r>
            <w:r w:rsidR="009E3319">
              <w:rPr>
                <w:rFonts w:ascii="Aptos Narrow" w:hAnsi="Aptos Narrow"/>
                <w:color w:val="000000" w:themeColor="text1"/>
                <w:sz w:val="18"/>
                <w:szCs w:val="18"/>
              </w:rPr>
              <w:t xml:space="preserve">acquisition of funding from </w:t>
            </w:r>
            <w:r w:rsidR="00E15B94" w:rsidRPr="0007122B">
              <w:rPr>
                <w:rFonts w:ascii="Aptos Narrow" w:hAnsi="Aptos Narrow"/>
                <w:color w:val="000000" w:themeColor="text1"/>
                <w:sz w:val="18"/>
                <w:szCs w:val="18"/>
              </w:rPr>
              <w:t>external sources</w:t>
            </w:r>
            <w:r w:rsidR="009E3319">
              <w:rPr>
                <w:rFonts w:ascii="Aptos Narrow" w:hAnsi="Aptos Narrow"/>
                <w:color w:val="000000" w:themeColor="text1"/>
                <w:sz w:val="18"/>
                <w:szCs w:val="18"/>
              </w:rPr>
              <w:t>, and cooperation with the socio-economic environment.</w:t>
            </w:r>
          </w:p>
        </w:tc>
        <w:tc>
          <w:tcPr>
            <w:tcW w:w="3079" w:type="dxa"/>
            <w:shd w:val="clear" w:color="auto" w:fill="auto"/>
            <w:vAlign w:val="center"/>
          </w:tcPr>
          <w:p w14:paraId="243DEBC5" w14:textId="388737D1" w:rsidR="00016539" w:rsidRPr="00F24501" w:rsidRDefault="00016539" w:rsidP="004F031F">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 xml:space="preserve"> </w:t>
            </w:r>
            <w:r w:rsidR="00E15B94" w:rsidRPr="00F24501">
              <w:rPr>
                <w:rFonts w:ascii="Aptos Narrow" w:hAnsi="Aptos Narrow"/>
                <w:color w:val="000000"/>
                <w:sz w:val="18"/>
                <w:szCs w:val="18"/>
              </w:rPr>
              <w:t>number of organised events</w:t>
            </w:r>
          </w:p>
        </w:tc>
        <w:tc>
          <w:tcPr>
            <w:tcW w:w="1415" w:type="dxa"/>
            <w:shd w:val="clear" w:color="auto" w:fill="auto"/>
            <w:vAlign w:val="center"/>
          </w:tcPr>
          <w:p w14:paraId="768A9F4F" w14:textId="29BD5F33" w:rsidR="00016539" w:rsidRPr="00F24501" w:rsidRDefault="00814C4C" w:rsidP="004F031F">
            <w:pPr>
              <w:spacing w:after="0" w:line="240" w:lineRule="auto"/>
              <w:jc w:val="center"/>
              <w:rPr>
                <w:rFonts w:ascii="Aptos Narrow" w:hAnsi="Aptos Narrow"/>
                <w:color w:val="000000"/>
                <w:sz w:val="18"/>
                <w:szCs w:val="18"/>
              </w:rPr>
            </w:pPr>
            <w:r w:rsidRPr="00F24501">
              <w:rPr>
                <w:rFonts w:ascii="Aptos Narrow" w:hAnsi="Aptos Narrow" w:cstheme="minorHAnsi"/>
                <w:sz w:val="18"/>
                <w:szCs w:val="18"/>
              </w:rPr>
              <w:t>Q1</w:t>
            </w:r>
            <w:r w:rsidR="008B6203" w:rsidRPr="00F24501">
              <w:rPr>
                <w:rFonts w:ascii="Aptos Narrow" w:hAnsi="Aptos Narrow" w:cstheme="minorHAnsi"/>
                <w:sz w:val="18"/>
                <w:szCs w:val="18"/>
              </w:rPr>
              <w:t xml:space="preserve"> 2026-</w:t>
            </w:r>
            <w:r w:rsidRPr="00F24501">
              <w:rPr>
                <w:rFonts w:ascii="Aptos Narrow" w:hAnsi="Aptos Narrow" w:cstheme="minorHAnsi"/>
                <w:sz w:val="18"/>
                <w:szCs w:val="18"/>
              </w:rPr>
              <w:t>Q4</w:t>
            </w:r>
            <w:r w:rsidR="008B6203" w:rsidRPr="00F24501">
              <w:rPr>
                <w:rFonts w:ascii="Aptos Narrow" w:hAnsi="Aptos Narrow" w:cstheme="minorHAnsi"/>
                <w:sz w:val="18"/>
                <w:szCs w:val="18"/>
              </w:rPr>
              <w:t xml:space="preserve"> 2027</w:t>
            </w:r>
          </w:p>
        </w:tc>
        <w:tc>
          <w:tcPr>
            <w:tcW w:w="1171" w:type="dxa"/>
            <w:vMerge/>
            <w:vAlign w:val="center"/>
          </w:tcPr>
          <w:p w14:paraId="24B8BC78" w14:textId="77777777" w:rsidR="00016539" w:rsidRPr="00F24501" w:rsidRDefault="00016539" w:rsidP="004F031F">
            <w:pPr>
              <w:spacing w:after="0" w:line="240" w:lineRule="auto"/>
              <w:jc w:val="center"/>
              <w:rPr>
                <w:rFonts w:ascii="Aptos Narrow" w:hAnsi="Aptos Narrow"/>
                <w:color w:val="000000"/>
                <w:sz w:val="18"/>
                <w:szCs w:val="18"/>
              </w:rPr>
            </w:pPr>
          </w:p>
        </w:tc>
      </w:tr>
      <w:tr w:rsidR="00703420" w:rsidRPr="00F24501" w14:paraId="34F75E06" w14:textId="42E3C022" w:rsidTr="498F8767">
        <w:tc>
          <w:tcPr>
            <w:tcW w:w="494" w:type="dxa"/>
            <w:vMerge/>
            <w:vAlign w:val="center"/>
          </w:tcPr>
          <w:p w14:paraId="1033431E" w14:textId="77777777" w:rsidR="004F031F" w:rsidRPr="00F24501" w:rsidRDefault="004F031F" w:rsidP="004F031F">
            <w:pPr>
              <w:pStyle w:val="Akapitzlist"/>
              <w:numPr>
                <w:ilvl w:val="0"/>
                <w:numId w:val="30"/>
              </w:numPr>
              <w:spacing w:after="0" w:line="240" w:lineRule="auto"/>
              <w:rPr>
                <w:rFonts w:ascii="Aptos Narrow" w:hAnsi="Aptos Narrow" w:cstheme="minorHAnsi"/>
                <w:sz w:val="18"/>
                <w:szCs w:val="18"/>
              </w:rPr>
            </w:pPr>
          </w:p>
        </w:tc>
        <w:tc>
          <w:tcPr>
            <w:tcW w:w="2449" w:type="dxa"/>
            <w:vMerge/>
            <w:vAlign w:val="center"/>
          </w:tcPr>
          <w:p w14:paraId="0F5167DD" w14:textId="77777777" w:rsidR="004F031F" w:rsidRPr="00F24501" w:rsidRDefault="004F031F" w:rsidP="004F031F">
            <w:pPr>
              <w:spacing w:after="0" w:line="240" w:lineRule="auto"/>
              <w:rPr>
                <w:rFonts w:ascii="Aptos Narrow" w:hAnsi="Aptos Narrow"/>
                <w:b/>
                <w:bCs/>
                <w:color w:val="000000"/>
                <w:sz w:val="18"/>
                <w:szCs w:val="18"/>
              </w:rPr>
            </w:pPr>
          </w:p>
        </w:tc>
        <w:tc>
          <w:tcPr>
            <w:tcW w:w="1959" w:type="dxa"/>
            <w:shd w:val="clear" w:color="auto" w:fill="auto"/>
            <w:vAlign w:val="center"/>
          </w:tcPr>
          <w:p w14:paraId="248784AE" w14:textId="688A422F" w:rsidR="004F031F" w:rsidRPr="00F24501" w:rsidRDefault="00430B1B" w:rsidP="004F031F">
            <w:pPr>
              <w:spacing w:after="0" w:line="240" w:lineRule="auto"/>
              <w:rPr>
                <w:rFonts w:ascii="Aptos Narrow" w:hAnsi="Aptos Narrow"/>
                <w:b/>
                <w:bCs/>
                <w:color w:val="000000"/>
                <w:sz w:val="18"/>
                <w:szCs w:val="18"/>
              </w:rPr>
            </w:pPr>
            <w:r w:rsidRPr="00F24501">
              <w:rPr>
                <w:rFonts w:ascii="Aptos Narrow" w:hAnsi="Aptos Narrow"/>
                <w:b/>
                <w:bCs/>
                <w:color w:val="000000"/>
                <w:sz w:val="18"/>
                <w:szCs w:val="18"/>
              </w:rPr>
              <w:t>Coordinating unit</w:t>
            </w:r>
            <w:r w:rsidR="004F031F" w:rsidRPr="00F24501">
              <w:rPr>
                <w:rFonts w:ascii="Aptos Narrow" w:hAnsi="Aptos Narrow"/>
                <w:b/>
                <w:bCs/>
                <w:color w:val="000000"/>
                <w:sz w:val="18"/>
                <w:szCs w:val="18"/>
              </w:rPr>
              <w:t xml:space="preserve">: </w:t>
            </w:r>
            <w:r w:rsidR="001C4DC8" w:rsidRPr="00F24501">
              <w:rPr>
                <w:rFonts w:ascii="Aptos Narrow" w:hAnsi="Aptos Narrow"/>
                <w:b/>
                <w:bCs/>
                <w:color w:val="000000"/>
                <w:sz w:val="18"/>
                <w:szCs w:val="18"/>
              </w:rPr>
              <w:t>Media and Communications Office</w:t>
            </w:r>
          </w:p>
          <w:p w14:paraId="0EA4B536" w14:textId="1BF39428" w:rsidR="004F031F" w:rsidRPr="00F24501" w:rsidRDefault="004F031F" w:rsidP="004F031F">
            <w:pPr>
              <w:spacing w:after="0" w:line="240" w:lineRule="auto"/>
              <w:rPr>
                <w:rFonts w:ascii="Aptos Narrow" w:hAnsi="Aptos Narrow"/>
                <w:b/>
                <w:bCs/>
                <w:color w:val="000000"/>
                <w:sz w:val="18"/>
                <w:szCs w:val="18"/>
              </w:rPr>
            </w:pPr>
            <w:r w:rsidRPr="00F24501">
              <w:rPr>
                <w:rFonts w:ascii="Aptos Narrow" w:hAnsi="Aptos Narrow"/>
                <w:color w:val="000000"/>
                <w:sz w:val="18"/>
                <w:szCs w:val="18"/>
              </w:rPr>
              <w:br/>
            </w:r>
            <w:r w:rsidR="00430B1B" w:rsidRPr="00F24501">
              <w:rPr>
                <w:rFonts w:ascii="Aptos Narrow" w:hAnsi="Aptos Narrow"/>
                <w:b/>
                <w:bCs/>
                <w:color w:val="000000"/>
                <w:sz w:val="18"/>
                <w:szCs w:val="18"/>
              </w:rPr>
              <w:t>Implementing unit</w:t>
            </w:r>
            <w:r w:rsidR="002A359E" w:rsidRPr="00F24501">
              <w:rPr>
                <w:rFonts w:ascii="Aptos Narrow" w:hAnsi="Aptos Narrow"/>
                <w:b/>
                <w:bCs/>
                <w:color w:val="000000"/>
                <w:sz w:val="18"/>
                <w:szCs w:val="18"/>
              </w:rPr>
              <w:t>s</w:t>
            </w:r>
            <w:r w:rsidRPr="00F24501">
              <w:rPr>
                <w:rFonts w:ascii="Aptos Narrow" w:hAnsi="Aptos Narrow"/>
                <w:b/>
                <w:bCs/>
                <w:color w:val="000000"/>
                <w:sz w:val="18"/>
                <w:szCs w:val="18"/>
              </w:rPr>
              <w:t>:</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Media and Communications Office</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Research Support Centre</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Press Officer</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Faculties</w:t>
            </w:r>
            <w:r w:rsidRPr="00F24501">
              <w:rPr>
                <w:rFonts w:ascii="Aptos Narrow" w:hAnsi="Aptos Narrow"/>
                <w:color w:val="000000"/>
                <w:sz w:val="18"/>
                <w:szCs w:val="18"/>
              </w:rPr>
              <w:t xml:space="preserve">, </w:t>
            </w:r>
            <w:r w:rsidR="00AE40C1" w:rsidRPr="00F24501">
              <w:rPr>
                <w:rFonts w:ascii="Aptos Narrow" w:hAnsi="Aptos Narrow"/>
                <w:color w:val="000000"/>
                <w:sz w:val="18"/>
                <w:szCs w:val="18"/>
              </w:rPr>
              <w:t>Discipline Councils</w:t>
            </w:r>
          </w:p>
        </w:tc>
        <w:tc>
          <w:tcPr>
            <w:tcW w:w="4737" w:type="dxa"/>
            <w:shd w:val="clear" w:color="auto" w:fill="auto"/>
            <w:vAlign w:val="center"/>
          </w:tcPr>
          <w:p w14:paraId="2A90F374" w14:textId="7135C1CF" w:rsidR="004F031F" w:rsidRPr="00F24501" w:rsidRDefault="009B4C9A" w:rsidP="004F031F">
            <w:pPr>
              <w:tabs>
                <w:tab w:val="left" w:pos="300"/>
              </w:tabs>
              <w:spacing w:after="0" w:line="240" w:lineRule="auto"/>
              <w:jc w:val="both"/>
              <w:rPr>
                <w:rFonts w:ascii="Aptos Narrow" w:hAnsi="Aptos Narrow"/>
                <w:color w:val="000000"/>
                <w:sz w:val="18"/>
                <w:szCs w:val="18"/>
              </w:rPr>
            </w:pPr>
            <w:r w:rsidRPr="00F24501">
              <w:rPr>
                <w:rFonts w:ascii="Aptos Narrow" w:hAnsi="Aptos Narrow"/>
                <w:color w:val="000000"/>
                <w:sz w:val="18"/>
                <w:szCs w:val="18"/>
              </w:rPr>
              <w:t>Regular meetings with local and national media, e.g., the organisation of a press breakfast held in connection with the Day</w:t>
            </w:r>
            <w:r w:rsidR="00F16D25">
              <w:rPr>
                <w:rFonts w:ascii="Aptos Narrow" w:hAnsi="Aptos Narrow"/>
                <w:color w:val="000000"/>
                <w:sz w:val="18"/>
                <w:szCs w:val="18"/>
              </w:rPr>
              <w:t>s</w:t>
            </w:r>
            <w:r w:rsidRPr="00F24501">
              <w:rPr>
                <w:rFonts w:ascii="Aptos Narrow" w:hAnsi="Aptos Narrow"/>
                <w:color w:val="000000"/>
                <w:sz w:val="18"/>
                <w:szCs w:val="18"/>
              </w:rPr>
              <w:t xml:space="preserve"> of Scientific Discipline. The aim of these meetings is to promote research conducted at TUL to a broader audience</w:t>
            </w:r>
            <w:r w:rsidR="004105C7">
              <w:rPr>
                <w:rFonts w:ascii="Aptos Narrow" w:hAnsi="Aptos Narrow"/>
                <w:color w:val="000000"/>
                <w:sz w:val="18"/>
                <w:szCs w:val="18"/>
              </w:rPr>
              <w:t>.</w:t>
            </w:r>
          </w:p>
        </w:tc>
        <w:tc>
          <w:tcPr>
            <w:tcW w:w="3079" w:type="dxa"/>
            <w:shd w:val="clear" w:color="auto" w:fill="auto"/>
            <w:vAlign w:val="center"/>
          </w:tcPr>
          <w:p w14:paraId="15D87CC3" w14:textId="604BAF2E" w:rsidR="004F031F" w:rsidRPr="00F24501" w:rsidRDefault="004105C7" w:rsidP="004F031F">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number of organised events</w:t>
            </w:r>
          </w:p>
        </w:tc>
        <w:tc>
          <w:tcPr>
            <w:tcW w:w="1415" w:type="dxa"/>
            <w:shd w:val="clear" w:color="auto" w:fill="auto"/>
            <w:vAlign w:val="center"/>
          </w:tcPr>
          <w:p w14:paraId="2D371397" w14:textId="6D677A9E" w:rsidR="004F031F" w:rsidRPr="00F24501" w:rsidRDefault="00814C4C" w:rsidP="004F031F">
            <w:pPr>
              <w:spacing w:after="0" w:line="240" w:lineRule="auto"/>
              <w:jc w:val="center"/>
              <w:rPr>
                <w:rFonts w:ascii="Aptos Narrow" w:hAnsi="Aptos Narrow"/>
                <w:color w:val="000000"/>
                <w:sz w:val="18"/>
                <w:szCs w:val="18"/>
              </w:rPr>
            </w:pPr>
            <w:r w:rsidRPr="00F24501">
              <w:rPr>
                <w:rFonts w:ascii="Aptos Narrow" w:hAnsi="Aptos Narrow" w:cstheme="minorHAnsi"/>
                <w:sz w:val="18"/>
                <w:szCs w:val="18"/>
              </w:rPr>
              <w:t>Q1</w:t>
            </w:r>
            <w:r w:rsidR="008B6203" w:rsidRPr="00F24501">
              <w:rPr>
                <w:rFonts w:ascii="Aptos Narrow" w:hAnsi="Aptos Narrow" w:cstheme="minorHAnsi"/>
                <w:sz w:val="18"/>
                <w:szCs w:val="18"/>
              </w:rPr>
              <w:t xml:space="preserve"> 2026-</w:t>
            </w:r>
            <w:r w:rsidRPr="00F24501">
              <w:rPr>
                <w:rFonts w:ascii="Aptos Narrow" w:hAnsi="Aptos Narrow" w:cstheme="minorHAnsi"/>
                <w:sz w:val="18"/>
                <w:szCs w:val="18"/>
              </w:rPr>
              <w:t>Q4</w:t>
            </w:r>
            <w:r w:rsidR="008B6203" w:rsidRPr="00F24501">
              <w:rPr>
                <w:rFonts w:ascii="Aptos Narrow" w:hAnsi="Aptos Narrow" w:cstheme="minorHAnsi"/>
                <w:sz w:val="18"/>
                <w:szCs w:val="18"/>
              </w:rPr>
              <w:t xml:space="preserve"> 2027</w:t>
            </w:r>
          </w:p>
        </w:tc>
        <w:tc>
          <w:tcPr>
            <w:tcW w:w="1171" w:type="dxa"/>
            <w:vAlign w:val="center"/>
          </w:tcPr>
          <w:p w14:paraId="364EC1A0" w14:textId="77777777" w:rsidR="004F031F" w:rsidRPr="00F24501" w:rsidRDefault="004F031F" w:rsidP="004F031F">
            <w:pPr>
              <w:spacing w:after="0" w:line="240" w:lineRule="auto"/>
              <w:jc w:val="center"/>
              <w:rPr>
                <w:rFonts w:ascii="Aptos Narrow" w:hAnsi="Aptos Narrow"/>
                <w:color w:val="000000"/>
                <w:sz w:val="18"/>
                <w:szCs w:val="18"/>
              </w:rPr>
            </w:pPr>
          </w:p>
        </w:tc>
      </w:tr>
      <w:tr w:rsidR="00703420" w:rsidRPr="00F24501" w14:paraId="60D80625" w14:textId="32B88854" w:rsidTr="498F8767">
        <w:tc>
          <w:tcPr>
            <w:tcW w:w="494" w:type="dxa"/>
            <w:shd w:val="clear" w:color="auto" w:fill="auto"/>
            <w:vAlign w:val="center"/>
          </w:tcPr>
          <w:p w14:paraId="1632D811" w14:textId="41DF59D3" w:rsidR="004F031F" w:rsidRPr="00F24501" w:rsidRDefault="008A2FD2" w:rsidP="003029CE">
            <w:pPr>
              <w:spacing w:after="0" w:line="240" w:lineRule="auto"/>
              <w:rPr>
                <w:rFonts w:ascii="Aptos Narrow" w:hAnsi="Aptos Narrow" w:cstheme="minorHAnsi"/>
                <w:sz w:val="18"/>
                <w:szCs w:val="18"/>
              </w:rPr>
            </w:pPr>
            <w:r w:rsidRPr="00F24501">
              <w:rPr>
                <w:rFonts w:ascii="Aptos Narrow" w:hAnsi="Aptos Narrow" w:cstheme="minorHAnsi"/>
                <w:sz w:val="18"/>
                <w:szCs w:val="18"/>
              </w:rPr>
              <w:t>I.</w:t>
            </w:r>
            <w:r w:rsidR="0083099A" w:rsidRPr="00F24501">
              <w:rPr>
                <w:rFonts w:ascii="Aptos Narrow" w:hAnsi="Aptos Narrow" w:cstheme="minorHAnsi"/>
                <w:sz w:val="18"/>
                <w:szCs w:val="18"/>
              </w:rPr>
              <w:t>3.</w:t>
            </w:r>
          </w:p>
        </w:tc>
        <w:tc>
          <w:tcPr>
            <w:tcW w:w="2449" w:type="dxa"/>
            <w:vAlign w:val="center"/>
          </w:tcPr>
          <w:p w14:paraId="1C8F44A7" w14:textId="37FB280A" w:rsidR="004F031F" w:rsidRPr="00F24501" w:rsidRDefault="007277EF" w:rsidP="004F031F">
            <w:pPr>
              <w:spacing w:after="0" w:line="240" w:lineRule="auto"/>
              <w:jc w:val="center"/>
              <w:rPr>
                <w:rFonts w:ascii="Aptos Narrow" w:hAnsi="Aptos Narrow"/>
                <w:b/>
                <w:bCs/>
                <w:color w:val="000000"/>
                <w:sz w:val="18"/>
                <w:szCs w:val="18"/>
              </w:rPr>
            </w:pPr>
            <w:r w:rsidRPr="00F24501">
              <w:rPr>
                <w:rFonts w:ascii="Aptos Narrow" w:hAnsi="Aptos Narrow"/>
                <w:b/>
                <w:bCs/>
                <w:color w:val="000000"/>
                <w:sz w:val="18"/>
                <w:szCs w:val="18"/>
              </w:rPr>
              <w:t xml:space="preserve">Developing TUL open science policy </w:t>
            </w:r>
          </w:p>
        </w:tc>
        <w:tc>
          <w:tcPr>
            <w:tcW w:w="1959" w:type="dxa"/>
            <w:shd w:val="clear" w:color="auto" w:fill="auto"/>
            <w:vAlign w:val="center"/>
          </w:tcPr>
          <w:p w14:paraId="32EF4572" w14:textId="6F22901B" w:rsidR="004F031F" w:rsidRPr="00F24501" w:rsidRDefault="00430B1B" w:rsidP="004F031F">
            <w:pPr>
              <w:spacing w:after="0" w:line="240" w:lineRule="auto"/>
              <w:rPr>
                <w:rFonts w:ascii="Aptos Narrow" w:hAnsi="Aptos Narrow"/>
                <w:b/>
                <w:bCs/>
                <w:color w:val="000000"/>
                <w:sz w:val="18"/>
                <w:szCs w:val="18"/>
              </w:rPr>
            </w:pPr>
            <w:r w:rsidRPr="00F24501">
              <w:rPr>
                <w:rFonts w:ascii="Aptos Narrow" w:hAnsi="Aptos Narrow"/>
                <w:b/>
                <w:bCs/>
                <w:color w:val="000000"/>
                <w:sz w:val="18"/>
                <w:szCs w:val="18"/>
              </w:rPr>
              <w:t>Coordinating unit</w:t>
            </w:r>
            <w:r w:rsidR="004F031F" w:rsidRPr="00F24501">
              <w:rPr>
                <w:rFonts w:ascii="Aptos Narrow" w:hAnsi="Aptos Narrow"/>
                <w:b/>
                <w:bCs/>
                <w:color w:val="000000"/>
                <w:sz w:val="18"/>
                <w:szCs w:val="18"/>
              </w:rPr>
              <w:t xml:space="preserve">: </w:t>
            </w:r>
            <w:r w:rsidR="001C4DC8" w:rsidRPr="00F24501">
              <w:rPr>
                <w:rFonts w:ascii="Aptos Narrow" w:hAnsi="Aptos Narrow"/>
                <w:b/>
                <w:bCs/>
                <w:color w:val="000000"/>
                <w:sz w:val="18"/>
                <w:szCs w:val="18"/>
              </w:rPr>
              <w:t>Library</w:t>
            </w:r>
          </w:p>
          <w:p w14:paraId="53368A49" w14:textId="543C0E80" w:rsidR="004F031F" w:rsidRPr="00F24501" w:rsidRDefault="004F031F" w:rsidP="004F031F">
            <w:pPr>
              <w:spacing w:after="0" w:line="240" w:lineRule="auto"/>
              <w:rPr>
                <w:rFonts w:ascii="Aptos Narrow" w:hAnsi="Aptos Narrow"/>
                <w:b/>
                <w:bCs/>
                <w:color w:val="000000"/>
                <w:sz w:val="18"/>
                <w:szCs w:val="18"/>
              </w:rPr>
            </w:pPr>
            <w:r w:rsidRPr="00F24501">
              <w:rPr>
                <w:rFonts w:ascii="Aptos Narrow" w:hAnsi="Aptos Narrow"/>
                <w:color w:val="000000"/>
                <w:sz w:val="18"/>
                <w:szCs w:val="18"/>
              </w:rPr>
              <w:br/>
            </w:r>
            <w:r w:rsidR="00430B1B" w:rsidRPr="00F24501">
              <w:rPr>
                <w:rFonts w:ascii="Aptos Narrow" w:hAnsi="Aptos Narrow"/>
                <w:b/>
                <w:bCs/>
                <w:color w:val="000000"/>
                <w:sz w:val="18"/>
                <w:szCs w:val="18"/>
              </w:rPr>
              <w:t>Implementing unit</w:t>
            </w:r>
            <w:r w:rsidR="002A359E" w:rsidRPr="00F24501">
              <w:rPr>
                <w:rFonts w:ascii="Aptos Narrow" w:hAnsi="Aptos Narrow"/>
                <w:b/>
                <w:bCs/>
                <w:color w:val="000000"/>
                <w:sz w:val="18"/>
                <w:szCs w:val="18"/>
              </w:rPr>
              <w:t>s</w:t>
            </w:r>
            <w:r w:rsidRPr="00F24501">
              <w:rPr>
                <w:rFonts w:ascii="Aptos Narrow" w:hAnsi="Aptos Narrow"/>
                <w:b/>
                <w:bCs/>
                <w:color w:val="000000"/>
                <w:sz w:val="18"/>
                <w:szCs w:val="18"/>
              </w:rPr>
              <w:t>:</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Library</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Research Support Centre</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Computing &amp; Information Services Centre</w:t>
            </w:r>
          </w:p>
        </w:tc>
        <w:tc>
          <w:tcPr>
            <w:tcW w:w="4737" w:type="dxa"/>
            <w:shd w:val="clear" w:color="auto" w:fill="auto"/>
            <w:vAlign w:val="center"/>
          </w:tcPr>
          <w:p w14:paraId="0D21380F" w14:textId="16DC8DD8" w:rsidR="009B4C9A" w:rsidRPr="00F24501" w:rsidRDefault="009B4C9A" w:rsidP="00E77932">
            <w:pPr>
              <w:tabs>
                <w:tab w:val="left" w:pos="300"/>
              </w:tabs>
              <w:spacing w:after="0" w:line="240" w:lineRule="auto"/>
              <w:jc w:val="both"/>
              <w:rPr>
                <w:rFonts w:ascii="Aptos Narrow" w:hAnsi="Aptos Narrow"/>
                <w:color w:val="000000"/>
                <w:sz w:val="18"/>
                <w:szCs w:val="18"/>
              </w:rPr>
            </w:pPr>
            <w:r w:rsidRPr="4504AEC5">
              <w:rPr>
                <w:rFonts w:ascii="Aptos Narrow" w:hAnsi="Aptos Narrow"/>
                <w:color w:val="000000" w:themeColor="text1"/>
                <w:sz w:val="18"/>
                <w:szCs w:val="18"/>
              </w:rPr>
              <w:t xml:space="preserve">Preparation of materials </w:t>
            </w:r>
            <w:r w:rsidR="00C640D7" w:rsidRPr="4504AEC5">
              <w:rPr>
                <w:rFonts w:ascii="Aptos Narrow" w:hAnsi="Aptos Narrow"/>
                <w:color w:val="000000" w:themeColor="text1"/>
                <w:sz w:val="18"/>
                <w:szCs w:val="18"/>
              </w:rPr>
              <w:t>underpinning</w:t>
            </w:r>
            <w:r w:rsidRPr="4504AEC5">
              <w:rPr>
                <w:rFonts w:ascii="Aptos Narrow" w:hAnsi="Aptos Narrow"/>
                <w:color w:val="000000" w:themeColor="text1"/>
                <w:sz w:val="18"/>
                <w:szCs w:val="18"/>
              </w:rPr>
              <w:t xml:space="preserve"> an internal </w:t>
            </w:r>
            <w:r w:rsidR="00C640D7" w:rsidRPr="4504AEC5">
              <w:rPr>
                <w:rFonts w:ascii="Aptos Narrow" w:hAnsi="Aptos Narrow"/>
                <w:color w:val="000000" w:themeColor="text1"/>
                <w:sz w:val="18"/>
                <w:szCs w:val="18"/>
              </w:rPr>
              <w:t>o</w:t>
            </w:r>
            <w:r w:rsidRPr="4504AEC5">
              <w:rPr>
                <w:rFonts w:ascii="Aptos Narrow" w:hAnsi="Aptos Narrow"/>
                <w:color w:val="000000" w:themeColor="text1"/>
                <w:sz w:val="18"/>
                <w:szCs w:val="18"/>
              </w:rPr>
              <w:t xml:space="preserve">pen </w:t>
            </w:r>
            <w:r w:rsidR="00C640D7" w:rsidRPr="4504AEC5">
              <w:rPr>
                <w:rFonts w:ascii="Aptos Narrow" w:hAnsi="Aptos Narrow"/>
                <w:color w:val="000000" w:themeColor="text1"/>
                <w:sz w:val="18"/>
                <w:szCs w:val="18"/>
              </w:rPr>
              <w:t>s</w:t>
            </w:r>
            <w:r w:rsidRPr="4504AEC5">
              <w:rPr>
                <w:rFonts w:ascii="Aptos Narrow" w:hAnsi="Aptos Narrow"/>
                <w:color w:val="000000" w:themeColor="text1"/>
                <w:sz w:val="18"/>
                <w:szCs w:val="18"/>
              </w:rPr>
              <w:t xml:space="preserve">cience policy, </w:t>
            </w:r>
            <w:r w:rsidR="00C640D7" w:rsidRPr="4504AEC5">
              <w:rPr>
                <w:rFonts w:ascii="Aptos Narrow" w:hAnsi="Aptos Narrow"/>
                <w:color w:val="000000" w:themeColor="text1"/>
                <w:sz w:val="18"/>
                <w:szCs w:val="18"/>
              </w:rPr>
              <w:t>especially</w:t>
            </w:r>
            <w:r w:rsidRPr="4504AEC5">
              <w:rPr>
                <w:rFonts w:ascii="Aptos Narrow" w:hAnsi="Aptos Narrow"/>
                <w:color w:val="000000" w:themeColor="text1"/>
                <w:sz w:val="18"/>
                <w:szCs w:val="18"/>
              </w:rPr>
              <w:t xml:space="preserve">: an institutional </w:t>
            </w:r>
            <w:r w:rsidR="00C640D7" w:rsidRPr="4504AEC5">
              <w:rPr>
                <w:rFonts w:ascii="Aptos Narrow" w:hAnsi="Aptos Narrow"/>
                <w:color w:val="000000" w:themeColor="text1"/>
                <w:sz w:val="18"/>
                <w:szCs w:val="18"/>
              </w:rPr>
              <w:t>o</w:t>
            </w:r>
            <w:r w:rsidRPr="4504AEC5">
              <w:rPr>
                <w:rFonts w:ascii="Aptos Narrow" w:hAnsi="Aptos Narrow"/>
                <w:color w:val="000000" w:themeColor="text1"/>
                <w:sz w:val="18"/>
                <w:szCs w:val="18"/>
              </w:rPr>
              <w:t xml:space="preserve">pen </w:t>
            </w:r>
            <w:r w:rsidR="00C640D7" w:rsidRPr="4504AEC5">
              <w:rPr>
                <w:rFonts w:ascii="Aptos Narrow" w:hAnsi="Aptos Narrow"/>
                <w:color w:val="000000" w:themeColor="text1"/>
                <w:sz w:val="18"/>
                <w:szCs w:val="18"/>
              </w:rPr>
              <w:t>a</w:t>
            </w:r>
            <w:r w:rsidRPr="4504AEC5">
              <w:rPr>
                <w:rFonts w:ascii="Aptos Narrow" w:hAnsi="Aptos Narrow"/>
                <w:color w:val="000000" w:themeColor="text1"/>
                <w:sz w:val="18"/>
                <w:szCs w:val="18"/>
              </w:rPr>
              <w:t xml:space="preserve">ccess policy, regulations for the open data repository and for the repository of TUL publications. </w:t>
            </w:r>
            <w:r w:rsidR="00C640D7" w:rsidRPr="4504AEC5">
              <w:rPr>
                <w:rFonts w:ascii="Aptos Narrow" w:hAnsi="Aptos Narrow"/>
                <w:color w:val="000000" w:themeColor="text1"/>
                <w:sz w:val="18"/>
                <w:szCs w:val="18"/>
              </w:rPr>
              <w:t>V</w:t>
            </w:r>
            <w:r w:rsidRPr="4504AEC5">
              <w:rPr>
                <w:rFonts w:ascii="Aptos Narrow" w:hAnsi="Aptos Narrow"/>
                <w:color w:val="000000" w:themeColor="text1"/>
                <w:sz w:val="18"/>
                <w:szCs w:val="18"/>
              </w:rPr>
              <w:t>erification of the proposed research data management plan to ensure compliance with NCN requirements.</w:t>
            </w:r>
          </w:p>
        </w:tc>
        <w:tc>
          <w:tcPr>
            <w:tcW w:w="3079" w:type="dxa"/>
            <w:shd w:val="clear" w:color="auto" w:fill="auto"/>
            <w:vAlign w:val="center"/>
          </w:tcPr>
          <w:p w14:paraId="4E705304" w14:textId="528C65A2" w:rsidR="004F031F" w:rsidRPr="00F24501" w:rsidRDefault="004F031F" w:rsidP="004F031F">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 xml:space="preserve"> </w:t>
            </w:r>
            <w:r w:rsidR="009B4C9A" w:rsidRPr="001F249C">
              <w:rPr>
                <w:rFonts w:ascii="Aptos Narrow" w:hAnsi="Aptos Narrow"/>
                <w:color w:val="000000"/>
                <w:sz w:val="18"/>
                <w:szCs w:val="18"/>
              </w:rPr>
              <w:t xml:space="preserve">prepared </w:t>
            </w:r>
            <w:r w:rsidR="001F249C" w:rsidRPr="001F249C">
              <w:rPr>
                <w:rFonts w:ascii="Aptos Narrow" w:hAnsi="Aptos Narrow"/>
                <w:color w:val="000000"/>
                <w:sz w:val="18"/>
                <w:szCs w:val="18"/>
              </w:rPr>
              <w:t xml:space="preserve"> materials</w:t>
            </w:r>
          </w:p>
        </w:tc>
        <w:tc>
          <w:tcPr>
            <w:tcW w:w="1415" w:type="dxa"/>
            <w:shd w:val="clear" w:color="auto" w:fill="auto"/>
            <w:vAlign w:val="center"/>
          </w:tcPr>
          <w:p w14:paraId="462DA9CD" w14:textId="278B324A" w:rsidR="004F031F" w:rsidRPr="00F24501" w:rsidRDefault="00814C4C" w:rsidP="004F031F">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Q</w:t>
            </w:r>
            <w:r w:rsidR="006869BF">
              <w:rPr>
                <w:rFonts w:ascii="Aptos Narrow" w:hAnsi="Aptos Narrow"/>
                <w:color w:val="000000"/>
                <w:sz w:val="18"/>
                <w:szCs w:val="18"/>
              </w:rPr>
              <w:t>2</w:t>
            </w:r>
            <w:r w:rsidR="004F031F" w:rsidRPr="00F24501">
              <w:rPr>
                <w:rFonts w:ascii="Aptos Narrow" w:hAnsi="Aptos Narrow"/>
                <w:color w:val="000000"/>
                <w:sz w:val="18"/>
                <w:szCs w:val="18"/>
              </w:rPr>
              <w:t xml:space="preserve"> 2025-</w:t>
            </w:r>
            <w:r w:rsidRPr="00F24501">
              <w:rPr>
                <w:rFonts w:ascii="Aptos Narrow" w:hAnsi="Aptos Narrow"/>
                <w:color w:val="000000"/>
                <w:sz w:val="18"/>
                <w:szCs w:val="18"/>
              </w:rPr>
              <w:t>Q</w:t>
            </w:r>
            <w:r w:rsidR="006869BF">
              <w:rPr>
                <w:rFonts w:ascii="Aptos Narrow" w:hAnsi="Aptos Narrow"/>
                <w:color w:val="000000"/>
                <w:sz w:val="18"/>
                <w:szCs w:val="18"/>
              </w:rPr>
              <w:t>1</w:t>
            </w:r>
            <w:r w:rsidR="004F031F" w:rsidRPr="00F24501">
              <w:rPr>
                <w:rFonts w:ascii="Aptos Narrow" w:hAnsi="Aptos Narrow"/>
                <w:color w:val="000000"/>
                <w:sz w:val="18"/>
                <w:szCs w:val="18"/>
              </w:rPr>
              <w:t xml:space="preserve"> 202</w:t>
            </w:r>
            <w:r w:rsidR="006869BF">
              <w:rPr>
                <w:rFonts w:ascii="Aptos Narrow" w:hAnsi="Aptos Narrow"/>
                <w:color w:val="000000"/>
                <w:sz w:val="18"/>
                <w:szCs w:val="18"/>
              </w:rPr>
              <w:t>6</w:t>
            </w:r>
          </w:p>
        </w:tc>
        <w:tc>
          <w:tcPr>
            <w:tcW w:w="1171" w:type="dxa"/>
            <w:vAlign w:val="center"/>
          </w:tcPr>
          <w:p w14:paraId="062A5BC8" w14:textId="77777777" w:rsidR="00E42C29" w:rsidRPr="00F24501" w:rsidRDefault="004F031F" w:rsidP="004F031F">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 xml:space="preserve">I.8.; </w:t>
            </w:r>
          </w:p>
          <w:p w14:paraId="4F5746DC" w14:textId="77777777" w:rsidR="00E42C29" w:rsidRPr="00F24501" w:rsidRDefault="004F031F" w:rsidP="004F031F">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 xml:space="preserve">I.9.; </w:t>
            </w:r>
          </w:p>
          <w:p w14:paraId="0EC4FD1D" w14:textId="72533A20" w:rsidR="00D516AF" w:rsidRPr="00F24501" w:rsidRDefault="00814C4C" w:rsidP="00D516AF">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Further gaps identified:</w:t>
            </w:r>
          </w:p>
          <w:p w14:paraId="6C52CDB6" w14:textId="220FB31E" w:rsidR="004F031F" w:rsidRPr="00F24501" w:rsidRDefault="004F031F" w:rsidP="004F031F">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 xml:space="preserve">III.31.;  </w:t>
            </w:r>
          </w:p>
        </w:tc>
      </w:tr>
      <w:tr w:rsidR="00703420" w:rsidRPr="00F24501" w14:paraId="4715FDB9" w14:textId="6F7F1095" w:rsidTr="498F8767">
        <w:tc>
          <w:tcPr>
            <w:tcW w:w="494" w:type="dxa"/>
            <w:vMerge w:val="restart"/>
            <w:shd w:val="clear" w:color="auto" w:fill="auto"/>
            <w:vAlign w:val="center"/>
          </w:tcPr>
          <w:p w14:paraId="4BC9DD26" w14:textId="3085BD29" w:rsidR="004F031F" w:rsidRPr="00F24501" w:rsidRDefault="008A2FD2" w:rsidP="003029CE">
            <w:pPr>
              <w:spacing w:after="0" w:line="240" w:lineRule="auto"/>
              <w:rPr>
                <w:rFonts w:ascii="Aptos Narrow" w:hAnsi="Aptos Narrow" w:cstheme="minorHAnsi"/>
                <w:sz w:val="18"/>
                <w:szCs w:val="18"/>
              </w:rPr>
            </w:pPr>
            <w:r w:rsidRPr="00F24501">
              <w:rPr>
                <w:rFonts w:ascii="Aptos Narrow" w:hAnsi="Aptos Narrow" w:cstheme="minorHAnsi"/>
                <w:sz w:val="18"/>
                <w:szCs w:val="18"/>
              </w:rPr>
              <w:lastRenderedPageBreak/>
              <w:t>I.</w:t>
            </w:r>
            <w:r w:rsidR="0083099A" w:rsidRPr="00F24501">
              <w:rPr>
                <w:rFonts w:ascii="Aptos Narrow" w:hAnsi="Aptos Narrow" w:cstheme="minorHAnsi"/>
                <w:sz w:val="18"/>
                <w:szCs w:val="18"/>
              </w:rPr>
              <w:t>4.</w:t>
            </w:r>
          </w:p>
        </w:tc>
        <w:tc>
          <w:tcPr>
            <w:tcW w:w="2449" w:type="dxa"/>
            <w:vMerge w:val="restart"/>
            <w:vAlign w:val="center"/>
          </w:tcPr>
          <w:p w14:paraId="47C2729F" w14:textId="7491976B" w:rsidR="004F031F" w:rsidRPr="00ED53F3" w:rsidRDefault="007277EF" w:rsidP="004F031F">
            <w:pPr>
              <w:spacing w:after="0" w:line="240" w:lineRule="auto"/>
              <w:jc w:val="center"/>
              <w:rPr>
                <w:rFonts w:ascii="Aptos Narrow" w:hAnsi="Aptos Narrow" w:cstheme="minorHAnsi"/>
                <w:b/>
                <w:bCs/>
                <w:sz w:val="18"/>
                <w:szCs w:val="18"/>
              </w:rPr>
            </w:pPr>
            <w:r w:rsidRPr="00ED53F3">
              <w:rPr>
                <w:rFonts w:ascii="Aptos Narrow" w:hAnsi="Aptos Narrow" w:cstheme="minorHAnsi"/>
                <w:b/>
                <w:bCs/>
                <w:sz w:val="18"/>
                <w:szCs w:val="18"/>
              </w:rPr>
              <w:t xml:space="preserve">Training concerning periodic evaluation of staff </w:t>
            </w:r>
          </w:p>
        </w:tc>
        <w:tc>
          <w:tcPr>
            <w:tcW w:w="1959" w:type="dxa"/>
            <w:vMerge w:val="restart"/>
            <w:shd w:val="clear" w:color="auto" w:fill="auto"/>
            <w:vAlign w:val="center"/>
          </w:tcPr>
          <w:p w14:paraId="72154BD1" w14:textId="4C920093" w:rsidR="004F031F" w:rsidRPr="00ED53F3" w:rsidRDefault="00430B1B" w:rsidP="004F031F">
            <w:pPr>
              <w:spacing w:after="0" w:line="240" w:lineRule="auto"/>
              <w:rPr>
                <w:rFonts w:ascii="Aptos Narrow" w:hAnsi="Aptos Narrow" w:cstheme="minorHAnsi"/>
                <w:sz w:val="18"/>
                <w:szCs w:val="18"/>
              </w:rPr>
            </w:pPr>
            <w:r w:rsidRPr="00ED53F3">
              <w:rPr>
                <w:rFonts w:ascii="Aptos Narrow" w:hAnsi="Aptos Narrow" w:cstheme="minorHAnsi"/>
                <w:b/>
                <w:bCs/>
                <w:sz w:val="18"/>
                <w:szCs w:val="18"/>
              </w:rPr>
              <w:t>Coordinating unit</w:t>
            </w:r>
            <w:r w:rsidR="004F031F" w:rsidRPr="00ED53F3">
              <w:rPr>
                <w:rFonts w:ascii="Aptos Narrow" w:hAnsi="Aptos Narrow" w:cstheme="minorHAnsi"/>
                <w:b/>
                <w:bCs/>
                <w:sz w:val="18"/>
                <w:szCs w:val="18"/>
              </w:rPr>
              <w:t xml:space="preserve">: </w:t>
            </w:r>
            <w:r w:rsidR="00AE40C1" w:rsidRPr="00ED53F3">
              <w:rPr>
                <w:rFonts w:ascii="Aptos Narrow" w:hAnsi="Aptos Narrow" w:cstheme="minorHAnsi"/>
                <w:b/>
                <w:bCs/>
                <w:sz w:val="18"/>
                <w:szCs w:val="18"/>
              </w:rPr>
              <w:t>Human Capital Management Centre</w:t>
            </w:r>
          </w:p>
          <w:p w14:paraId="360A7AA7" w14:textId="77777777" w:rsidR="004F031F" w:rsidRPr="00ED53F3" w:rsidRDefault="004F031F" w:rsidP="004F031F">
            <w:pPr>
              <w:spacing w:after="0" w:line="240" w:lineRule="auto"/>
              <w:rPr>
                <w:rFonts w:ascii="Aptos Narrow" w:hAnsi="Aptos Narrow" w:cstheme="minorHAnsi"/>
                <w:sz w:val="18"/>
                <w:szCs w:val="18"/>
              </w:rPr>
            </w:pPr>
          </w:p>
          <w:p w14:paraId="209873AE" w14:textId="6619984C" w:rsidR="004F031F" w:rsidRPr="00ED53F3" w:rsidRDefault="00430B1B" w:rsidP="004F031F">
            <w:pPr>
              <w:spacing w:after="0" w:line="240" w:lineRule="auto"/>
              <w:rPr>
                <w:rFonts w:ascii="Aptos Narrow" w:hAnsi="Aptos Narrow" w:cstheme="minorHAnsi"/>
                <w:sz w:val="18"/>
                <w:szCs w:val="18"/>
              </w:rPr>
            </w:pPr>
            <w:r w:rsidRPr="00ED53F3">
              <w:rPr>
                <w:rFonts w:ascii="Aptos Narrow" w:hAnsi="Aptos Narrow" w:cstheme="minorHAnsi"/>
                <w:b/>
                <w:bCs/>
                <w:sz w:val="18"/>
                <w:szCs w:val="18"/>
              </w:rPr>
              <w:t>Implementing unit</w:t>
            </w:r>
            <w:r w:rsidR="002A359E" w:rsidRPr="00ED53F3">
              <w:rPr>
                <w:rFonts w:ascii="Aptos Narrow" w:hAnsi="Aptos Narrow" w:cstheme="minorHAnsi"/>
                <w:b/>
                <w:bCs/>
                <w:sz w:val="18"/>
                <w:szCs w:val="18"/>
              </w:rPr>
              <w:t>s</w:t>
            </w:r>
            <w:r w:rsidR="004F031F" w:rsidRPr="00ED53F3">
              <w:rPr>
                <w:rFonts w:ascii="Aptos Narrow" w:hAnsi="Aptos Narrow" w:cstheme="minorHAnsi"/>
                <w:b/>
                <w:bCs/>
                <w:sz w:val="18"/>
                <w:szCs w:val="18"/>
              </w:rPr>
              <w:t>:</w:t>
            </w:r>
            <w:r w:rsidR="004F031F" w:rsidRPr="00ED53F3">
              <w:rPr>
                <w:rFonts w:ascii="Aptos Narrow" w:hAnsi="Aptos Narrow" w:cstheme="minorHAnsi"/>
                <w:sz w:val="18"/>
                <w:szCs w:val="18"/>
              </w:rPr>
              <w:t xml:space="preserve"> </w:t>
            </w:r>
            <w:r w:rsidR="00AE40C1" w:rsidRPr="00ED53F3">
              <w:rPr>
                <w:rFonts w:ascii="Aptos Narrow" w:hAnsi="Aptos Narrow" w:cstheme="minorHAnsi"/>
                <w:sz w:val="18"/>
                <w:szCs w:val="18"/>
              </w:rPr>
              <w:t>Human Capital Management Centre</w:t>
            </w:r>
            <w:r w:rsidR="004F031F" w:rsidRPr="00ED53F3">
              <w:rPr>
                <w:rFonts w:ascii="Aptos Narrow" w:hAnsi="Aptos Narrow" w:cstheme="minorHAnsi"/>
                <w:sz w:val="18"/>
                <w:szCs w:val="18"/>
              </w:rPr>
              <w:t>,</w:t>
            </w:r>
            <w:r w:rsidR="001B4CE8">
              <w:rPr>
                <w:rFonts w:ascii="Aptos Narrow" w:hAnsi="Aptos Narrow" w:cstheme="minorHAnsi"/>
                <w:sz w:val="18"/>
                <w:szCs w:val="18"/>
              </w:rPr>
              <w:t xml:space="preserve"> </w:t>
            </w:r>
            <w:r w:rsidR="001B4CE8" w:rsidRPr="00ED53F3">
              <w:rPr>
                <w:rFonts w:ascii="Aptos Narrow" w:hAnsi="Aptos Narrow" w:cstheme="minorHAnsi"/>
                <w:sz w:val="18"/>
                <w:szCs w:val="18"/>
              </w:rPr>
              <w:t xml:space="preserve"> Careers Office,</w:t>
            </w:r>
            <w:r w:rsidR="004F031F" w:rsidRPr="00ED53F3">
              <w:rPr>
                <w:rFonts w:ascii="Aptos Narrow" w:hAnsi="Aptos Narrow" w:cstheme="minorHAnsi"/>
                <w:sz w:val="18"/>
                <w:szCs w:val="18"/>
              </w:rPr>
              <w:t xml:space="preserve"> </w:t>
            </w:r>
            <w:r w:rsidR="001C4DC8" w:rsidRPr="00ED53F3">
              <w:rPr>
                <w:rFonts w:ascii="Aptos Narrow" w:hAnsi="Aptos Narrow" w:cstheme="minorHAnsi"/>
                <w:sz w:val="18"/>
                <w:szCs w:val="18"/>
              </w:rPr>
              <w:t>E-Learning Centre</w:t>
            </w:r>
            <w:r w:rsidR="004F031F" w:rsidRPr="00ED53F3">
              <w:rPr>
                <w:rFonts w:ascii="Aptos Narrow" w:hAnsi="Aptos Narrow" w:cstheme="minorHAnsi"/>
                <w:sz w:val="18"/>
                <w:szCs w:val="18"/>
              </w:rPr>
              <w:t xml:space="preserve">, </w:t>
            </w:r>
            <w:r w:rsidR="001C4DC8" w:rsidRPr="00ED53F3">
              <w:rPr>
                <w:rFonts w:ascii="Aptos Narrow" w:hAnsi="Aptos Narrow" w:cstheme="minorHAnsi"/>
                <w:sz w:val="18"/>
                <w:szCs w:val="18"/>
              </w:rPr>
              <w:t>Multimedia Centre</w:t>
            </w:r>
            <w:r w:rsidR="004F031F" w:rsidRPr="00ED53F3">
              <w:rPr>
                <w:rFonts w:ascii="Aptos Narrow" w:hAnsi="Aptos Narrow" w:cstheme="minorHAnsi"/>
                <w:sz w:val="18"/>
                <w:szCs w:val="18"/>
              </w:rPr>
              <w:t xml:space="preserve">, </w:t>
            </w:r>
            <w:r w:rsidR="001C4DC8" w:rsidRPr="00ED53F3">
              <w:rPr>
                <w:rFonts w:ascii="Aptos Narrow" w:hAnsi="Aptos Narrow" w:cstheme="minorHAnsi"/>
                <w:sz w:val="18"/>
                <w:szCs w:val="18"/>
              </w:rPr>
              <w:t>Research Support Centre</w:t>
            </w:r>
            <w:r w:rsidR="004F031F" w:rsidRPr="00ED53F3">
              <w:rPr>
                <w:rFonts w:ascii="Aptos Narrow" w:hAnsi="Aptos Narrow" w:cstheme="minorHAnsi"/>
                <w:sz w:val="18"/>
                <w:szCs w:val="18"/>
              </w:rPr>
              <w:t xml:space="preserve">, </w:t>
            </w:r>
            <w:r w:rsidR="001C4DC8" w:rsidRPr="00ED53F3">
              <w:rPr>
                <w:rFonts w:ascii="Aptos Narrow" w:hAnsi="Aptos Narrow" w:cstheme="minorHAnsi"/>
                <w:sz w:val="18"/>
                <w:szCs w:val="18"/>
              </w:rPr>
              <w:t>Centre for Teaching and Learning</w:t>
            </w:r>
          </w:p>
        </w:tc>
        <w:tc>
          <w:tcPr>
            <w:tcW w:w="4737" w:type="dxa"/>
            <w:shd w:val="clear" w:color="auto" w:fill="auto"/>
            <w:vAlign w:val="center"/>
          </w:tcPr>
          <w:p w14:paraId="40B33309" w14:textId="79A088B9" w:rsidR="0002050B" w:rsidRPr="00F24501" w:rsidRDefault="0002050B" w:rsidP="0002050B">
            <w:pPr>
              <w:tabs>
                <w:tab w:val="left" w:pos="300"/>
              </w:tabs>
              <w:spacing w:after="0" w:line="240" w:lineRule="auto"/>
              <w:jc w:val="both"/>
              <w:rPr>
                <w:rFonts w:ascii="Aptos Narrow" w:hAnsi="Aptos Narrow"/>
                <w:color w:val="000000" w:themeColor="text1"/>
                <w:sz w:val="18"/>
                <w:szCs w:val="18"/>
              </w:rPr>
            </w:pPr>
            <w:r w:rsidRPr="00F24501">
              <w:rPr>
                <w:rFonts w:ascii="Aptos Narrow" w:hAnsi="Aptos Narrow"/>
                <w:color w:val="000000" w:themeColor="text1"/>
                <w:sz w:val="18"/>
                <w:szCs w:val="18"/>
              </w:rPr>
              <w:t xml:space="preserve">Training for supervisors who evaluate academic </w:t>
            </w:r>
            <w:r w:rsidR="00974C3E" w:rsidRPr="00F24501">
              <w:rPr>
                <w:rFonts w:ascii="Aptos Narrow" w:hAnsi="Aptos Narrow"/>
                <w:color w:val="000000" w:themeColor="text1"/>
                <w:sz w:val="18"/>
                <w:szCs w:val="18"/>
              </w:rPr>
              <w:t>staff</w:t>
            </w:r>
            <w:r w:rsidRPr="00F24501">
              <w:rPr>
                <w:rFonts w:ascii="Aptos Narrow" w:hAnsi="Aptos Narrow"/>
                <w:color w:val="000000" w:themeColor="text1"/>
                <w:sz w:val="18"/>
                <w:szCs w:val="18"/>
              </w:rPr>
              <w:t xml:space="preserve"> as well as those</w:t>
            </w:r>
            <w:r w:rsidR="009E3319">
              <w:rPr>
                <w:rFonts w:ascii="Aptos Narrow" w:hAnsi="Aptos Narrow"/>
                <w:color w:val="000000" w:themeColor="text1"/>
                <w:sz w:val="18"/>
                <w:szCs w:val="18"/>
              </w:rPr>
              <w:t xml:space="preserve"> evaluating</w:t>
            </w:r>
            <w:r w:rsidRPr="00F24501">
              <w:rPr>
                <w:rFonts w:ascii="Aptos Narrow" w:hAnsi="Aptos Narrow"/>
                <w:color w:val="000000" w:themeColor="text1"/>
                <w:sz w:val="18"/>
                <w:szCs w:val="18"/>
              </w:rPr>
              <w:t xml:space="preserve"> </w:t>
            </w:r>
            <w:r w:rsidR="00974C3E" w:rsidRPr="00F24501">
              <w:rPr>
                <w:rFonts w:ascii="Aptos Narrow" w:hAnsi="Aptos Narrow"/>
                <w:color w:val="000000" w:themeColor="text1"/>
                <w:sz w:val="18"/>
                <w:szCs w:val="18"/>
              </w:rPr>
              <w:t>non-</w:t>
            </w:r>
            <w:r w:rsidRPr="00F24501">
              <w:rPr>
                <w:rFonts w:ascii="Aptos Narrow" w:hAnsi="Aptos Narrow"/>
                <w:color w:val="000000" w:themeColor="text1"/>
                <w:sz w:val="18"/>
                <w:szCs w:val="18"/>
              </w:rPr>
              <w:t xml:space="preserve">academic </w:t>
            </w:r>
            <w:r w:rsidR="00974C3E" w:rsidRPr="00F24501">
              <w:rPr>
                <w:rFonts w:ascii="Aptos Narrow" w:hAnsi="Aptos Narrow"/>
                <w:color w:val="000000" w:themeColor="text1"/>
                <w:sz w:val="18"/>
                <w:szCs w:val="18"/>
              </w:rPr>
              <w:t>staff</w:t>
            </w:r>
            <w:r w:rsidRPr="00F24501">
              <w:rPr>
                <w:rFonts w:ascii="Aptos Narrow" w:hAnsi="Aptos Narrow"/>
                <w:color w:val="000000" w:themeColor="text1"/>
                <w:sz w:val="18"/>
                <w:szCs w:val="18"/>
              </w:rPr>
              <w:t>. The action will be continued for new supervisors.</w:t>
            </w:r>
          </w:p>
          <w:p w14:paraId="2FBDF69F" w14:textId="60CF464E" w:rsidR="0002050B" w:rsidRPr="00F24501" w:rsidRDefault="0002050B" w:rsidP="004F031F">
            <w:pPr>
              <w:tabs>
                <w:tab w:val="left" w:pos="300"/>
              </w:tabs>
              <w:spacing w:after="0" w:line="240" w:lineRule="auto"/>
              <w:jc w:val="both"/>
              <w:rPr>
                <w:rFonts w:ascii="Aptos Narrow" w:hAnsi="Aptos Narrow"/>
                <w:color w:val="000000" w:themeColor="text1"/>
                <w:sz w:val="18"/>
                <w:szCs w:val="18"/>
              </w:rPr>
            </w:pPr>
          </w:p>
        </w:tc>
        <w:tc>
          <w:tcPr>
            <w:tcW w:w="3079" w:type="dxa"/>
            <w:shd w:val="clear" w:color="auto" w:fill="auto"/>
            <w:vAlign w:val="center"/>
          </w:tcPr>
          <w:p w14:paraId="25AB041C" w14:textId="1B754C1B" w:rsidR="004F031F" w:rsidRPr="00F24501" w:rsidRDefault="0002050B" w:rsidP="004F031F">
            <w:pPr>
              <w:spacing w:after="0" w:line="240" w:lineRule="auto"/>
              <w:jc w:val="center"/>
              <w:rPr>
                <w:rFonts w:ascii="Aptos Narrow" w:hAnsi="Aptos Narrow"/>
                <w:color w:val="000000"/>
                <w:sz w:val="18"/>
                <w:szCs w:val="18"/>
              </w:rPr>
            </w:pPr>
            <w:r w:rsidRPr="00F24501">
              <w:rPr>
                <w:rFonts w:ascii="Aptos Narrow" w:hAnsi="Aptos Narrow" w:cstheme="minorHAnsi"/>
                <w:sz w:val="18"/>
                <w:szCs w:val="18"/>
              </w:rPr>
              <w:t xml:space="preserve">number of </w:t>
            </w:r>
            <w:r w:rsidR="00974C3E" w:rsidRPr="00F24501">
              <w:rPr>
                <w:rFonts w:ascii="Aptos Narrow" w:hAnsi="Aptos Narrow" w:cstheme="minorHAnsi"/>
                <w:sz w:val="18"/>
                <w:szCs w:val="18"/>
              </w:rPr>
              <w:t>individuals</w:t>
            </w:r>
            <w:r w:rsidRPr="00F24501">
              <w:rPr>
                <w:rFonts w:ascii="Aptos Narrow" w:hAnsi="Aptos Narrow" w:cstheme="minorHAnsi"/>
                <w:sz w:val="18"/>
                <w:szCs w:val="18"/>
              </w:rPr>
              <w:t xml:space="preserve"> trained</w:t>
            </w:r>
          </w:p>
        </w:tc>
        <w:tc>
          <w:tcPr>
            <w:tcW w:w="1415" w:type="dxa"/>
            <w:shd w:val="clear" w:color="auto" w:fill="auto"/>
            <w:vAlign w:val="center"/>
          </w:tcPr>
          <w:p w14:paraId="2CC9718D" w14:textId="21EE455F" w:rsidR="004F031F" w:rsidRPr="00F24501" w:rsidRDefault="00814C4C" w:rsidP="004F031F">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Q3</w:t>
            </w:r>
            <w:r w:rsidR="004F031F" w:rsidRPr="00F24501">
              <w:rPr>
                <w:rFonts w:ascii="Aptos Narrow" w:hAnsi="Aptos Narrow"/>
                <w:color w:val="000000"/>
                <w:sz w:val="18"/>
                <w:szCs w:val="18"/>
              </w:rPr>
              <w:t>-</w:t>
            </w:r>
            <w:r w:rsidRPr="00F24501">
              <w:rPr>
                <w:rFonts w:ascii="Aptos Narrow" w:hAnsi="Aptos Narrow"/>
                <w:color w:val="000000"/>
                <w:sz w:val="18"/>
                <w:szCs w:val="18"/>
              </w:rPr>
              <w:t>Q4</w:t>
            </w:r>
            <w:r w:rsidR="004F031F" w:rsidRPr="00F24501">
              <w:rPr>
                <w:rFonts w:ascii="Aptos Narrow" w:hAnsi="Aptos Narrow"/>
                <w:color w:val="000000"/>
                <w:sz w:val="18"/>
                <w:szCs w:val="18"/>
              </w:rPr>
              <w:t xml:space="preserve"> 2025 </w:t>
            </w:r>
          </w:p>
        </w:tc>
        <w:tc>
          <w:tcPr>
            <w:tcW w:w="1171" w:type="dxa"/>
            <w:vAlign w:val="center"/>
          </w:tcPr>
          <w:p w14:paraId="04913551" w14:textId="77777777" w:rsidR="00E42C29" w:rsidRPr="00F24501" w:rsidRDefault="004F031F"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 xml:space="preserve">I.11.; </w:t>
            </w:r>
          </w:p>
          <w:p w14:paraId="21A45B2E" w14:textId="0F3AC7D7" w:rsidR="00D516AF" w:rsidRPr="00F24501" w:rsidRDefault="00814C4C" w:rsidP="00D516AF">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Further gaps identified:</w:t>
            </w:r>
          </w:p>
          <w:p w14:paraId="7742546A" w14:textId="77777777" w:rsidR="00E42C29" w:rsidRPr="00F24501" w:rsidRDefault="004F031F"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IV.38.;</w:t>
            </w:r>
          </w:p>
          <w:p w14:paraId="78AC1797" w14:textId="51B71235" w:rsidR="004F031F" w:rsidRPr="00F24501" w:rsidRDefault="004F031F" w:rsidP="004F031F">
            <w:pPr>
              <w:spacing w:after="0" w:line="240" w:lineRule="auto"/>
              <w:jc w:val="center"/>
              <w:rPr>
                <w:rFonts w:ascii="Aptos Narrow" w:hAnsi="Aptos Narrow"/>
                <w:color w:val="000000"/>
                <w:sz w:val="18"/>
                <w:szCs w:val="18"/>
              </w:rPr>
            </w:pPr>
            <w:r w:rsidRPr="00F24501">
              <w:rPr>
                <w:rFonts w:ascii="Aptos Narrow" w:hAnsi="Aptos Narrow" w:cstheme="minorHAnsi"/>
                <w:sz w:val="18"/>
                <w:szCs w:val="18"/>
              </w:rPr>
              <w:t xml:space="preserve"> IV.39.;</w:t>
            </w:r>
          </w:p>
        </w:tc>
      </w:tr>
      <w:tr w:rsidR="00703420" w:rsidRPr="00F24501" w14:paraId="1ED3452D" w14:textId="599760A0" w:rsidTr="498F8767">
        <w:tc>
          <w:tcPr>
            <w:tcW w:w="494" w:type="dxa"/>
            <w:vMerge/>
            <w:vAlign w:val="center"/>
          </w:tcPr>
          <w:p w14:paraId="552F7663" w14:textId="77777777" w:rsidR="004F031F" w:rsidRPr="00F24501" w:rsidRDefault="004F031F" w:rsidP="004F031F">
            <w:pPr>
              <w:pStyle w:val="Akapitzlist"/>
              <w:numPr>
                <w:ilvl w:val="0"/>
                <w:numId w:val="30"/>
              </w:numPr>
              <w:spacing w:after="0" w:line="240" w:lineRule="auto"/>
              <w:rPr>
                <w:rFonts w:ascii="Aptos Narrow" w:hAnsi="Aptos Narrow" w:cstheme="minorHAnsi"/>
                <w:sz w:val="18"/>
                <w:szCs w:val="18"/>
              </w:rPr>
            </w:pPr>
          </w:p>
        </w:tc>
        <w:tc>
          <w:tcPr>
            <w:tcW w:w="2449" w:type="dxa"/>
            <w:vMerge/>
            <w:vAlign w:val="center"/>
          </w:tcPr>
          <w:p w14:paraId="7A458B4D" w14:textId="77777777" w:rsidR="004F031F" w:rsidRPr="00F24501" w:rsidRDefault="004F031F" w:rsidP="004F031F">
            <w:pPr>
              <w:spacing w:after="0" w:line="240" w:lineRule="auto"/>
              <w:rPr>
                <w:rFonts w:ascii="Aptos Narrow" w:hAnsi="Aptos Narrow"/>
                <w:b/>
                <w:bCs/>
                <w:color w:val="000000"/>
                <w:sz w:val="18"/>
                <w:szCs w:val="18"/>
              </w:rPr>
            </w:pPr>
          </w:p>
        </w:tc>
        <w:tc>
          <w:tcPr>
            <w:tcW w:w="1959" w:type="dxa"/>
            <w:vMerge/>
            <w:vAlign w:val="center"/>
          </w:tcPr>
          <w:p w14:paraId="0625CE8E" w14:textId="254C46D1" w:rsidR="004F031F" w:rsidRPr="00F24501" w:rsidRDefault="004F031F" w:rsidP="004F031F">
            <w:pPr>
              <w:spacing w:after="0" w:line="240" w:lineRule="auto"/>
              <w:rPr>
                <w:rFonts w:ascii="Aptos Narrow" w:hAnsi="Aptos Narrow"/>
                <w:b/>
                <w:bCs/>
                <w:color w:val="000000"/>
                <w:sz w:val="18"/>
                <w:szCs w:val="18"/>
              </w:rPr>
            </w:pPr>
          </w:p>
        </w:tc>
        <w:tc>
          <w:tcPr>
            <w:tcW w:w="4737" w:type="dxa"/>
            <w:shd w:val="clear" w:color="auto" w:fill="auto"/>
            <w:vAlign w:val="center"/>
          </w:tcPr>
          <w:p w14:paraId="7173B8B7" w14:textId="0EB842F4" w:rsidR="00974C3E" w:rsidRPr="00F24501" w:rsidRDefault="001E7A30" w:rsidP="004F031F">
            <w:pPr>
              <w:tabs>
                <w:tab w:val="left" w:pos="300"/>
              </w:tabs>
              <w:spacing w:after="0" w:line="240" w:lineRule="auto"/>
              <w:jc w:val="both"/>
              <w:rPr>
                <w:rFonts w:ascii="Aptos Narrow" w:hAnsi="Aptos Narrow"/>
                <w:color w:val="000000" w:themeColor="text1"/>
                <w:sz w:val="18"/>
                <w:szCs w:val="18"/>
              </w:rPr>
            </w:pPr>
            <w:r>
              <w:rPr>
                <w:rFonts w:ascii="Aptos Narrow" w:hAnsi="Aptos Narrow"/>
                <w:color w:val="000000" w:themeColor="text1"/>
                <w:sz w:val="18"/>
                <w:szCs w:val="18"/>
              </w:rPr>
              <w:t>D</w:t>
            </w:r>
            <w:r w:rsidR="00974C3E" w:rsidRPr="00F24501">
              <w:rPr>
                <w:rFonts w:ascii="Aptos Narrow" w:hAnsi="Aptos Narrow"/>
                <w:color w:val="000000" w:themeColor="text1"/>
                <w:sz w:val="18"/>
                <w:szCs w:val="18"/>
              </w:rPr>
              <w:t>evelopment of multimedia training materials for employees undergoing evaluation, explaining the conditions and criteria based on Ordinance No. 79/2021 of the Rector of TUL dated 16 December 2021 regarding the periodic evaluation of academic staff, and Ordinance No. 27/2024 of the Rector of TUL dated 16 July 2024 concerning the evaluation of non-academic staff at Lodz University of Technology.</w:t>
            </w:r>
          </w:p>
        </w:tc>
        <w:tc>
          <w:tcPr>
            <w:tcW w:w="3079" w:type="dxa"/>
            <w:shd w:val="clear" w:color="auto" w:fill="auto"/>
            <w:vAlign w:val="center"/>
          </w:tcPr>
          <w:p w14:paraId="7F82268F" w14:textId="4DED51BF" w:rsidR="004F031F" w:rsidRPr="00F24501" w:rsidRDefault="004F031F" w:rsidP="004F031F">
            <w:pPr>
              <w:spacing w:after="0" w:line="240" w:lineRule="auto"/>
              <w:jc w:val="center"/>
              <w:rPr>
                <w:rFonts w:ascii="Aptos Narrow" w:hAnsi="Aptos Narrow"/>
                <w:color w:val="000000"/>
                <w:sz w:val="18"/>
                <w:szCs w:val="18"/>
              </w:rPr>
            </w:pPr>
            <w:r w:rsidRPr="00F24501">
              <w:rPr>
                <w:rFonts w:ascii="Aptos Narrow" w:hAnsi="Aptos Narrow" w:cstheme="minorHAnsi"/>
                <w:sz w:val="18"/>
                <w:szCs w:val="18"/>
              </w:rPr>
              <w:t xml:space="preserve"> </w:t>
            </w:r>
            <w:r w:rsidR="004633DC" w:rsidRPr="00F24501">
              <w:rPr>
                <w:rFonts w:ascii="Aptos Narrow" w:hAnsi="Aptos Narrow"/>
                <w:sz w:val="18"/>
                <w:szCs w:val="18"/>
              </w:rPr>
              <w:t xml:space="preserve"> </w:t>
            </w:r>
            <w:r w:rsidR="0002050B" w:rsidRPr="00F24501">
              <w:rPr>
                <w:rFonts w:ascii="Aptos Narrow" w:hAnsi="Aptos Narrow" w:cstheme="minorHAnsi"/>
                <w:sz w:val="18"/>
                <w:szCs w:val="18"/>
              </w:rPr>
              <w:t xml:space="preserve"> developed multimedia materials</w:t>
            </w:r>
            <w:r w:rsidRPr="00F24501">
              <w:rPr>
                <w:rFonts w:ascii="Aptos Narrow" w:hAnsi="Aptos Narrow" w:cstheme="minorHAnsi"/>
                <w:sz w:val="18"/>
                <w:szCs w:val="18"/>
              </w:rPr>
              <w:t xml:space="preserve">, </w:t>
            </w:r>
            <w:r w:rsidR="0002050B" w:rsidRPr="00F24501">
              <w:rPr>
                <w:rFonts w:ascii="Aptos Narrow" w:hAnsi="Aptos Narrow" w:cstheme="minorHAnsi"/>
                <w:sz w:val="18"/>
                <w:szCs w:val="18"/>
              </w:rPr>
              <w:t>number of views</w:t>
            </w:r>
          </w:p>
        </w:tc>
        <w:tc>
          <w:tcPr>
            <w:tcW w:w="1415" w:type="dxa"/>
            <w:shd w:val="clear" w:color="auto" w:fill="auto"/>
            <w:vAlign w:val="center"/>
          </w:tcPr>
          <w:p w14:paraId="3F0E334F" w14:textId="2E787B36" w:rsidR="004F031F" w:rsidRPr="00F24501" w:rsidRDefault="00814C4C" w:rsidP="004F031F">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Q1</w:t>
            </w:r>
            <w:r w:rsidR="0074719A" w:rsidRPr="00F24501">
              <w:rPr>
                <w:rFonts w:ascii="Aptos Narrow" w:hAnsi="Aptos Narrow"/>
                <w:color w:val="000000"/>
                <w:sz w:val="18"/>
                <w:szCs w:val="18"/>
              </w:rPr>
              <w:t xml:space="preserve"> </w:t>
            </w:r>
            <w:r w:rsidR="004F031F" w:rsidRPr="00F24501">
              <w:rPr>
                <w:rFonts w:ascii="Aptos Narrow" w:hAnsi="Aptos Narrow"/>
                <w:color w:val="000000"/>
                <w:sz w:val="18"/>
                <w:szCs w:val="18"/>
              </w:rPr>
              <w:t>2026</w:t>
            </w:r>
          </w:p>
        </w:tc>
        <w:tc>
          <w:tcPr>
            <w:tcW w:w="1171" w:type="dxa"/>
            <w:vAlign w:val="center"/>
          </w:tcPr>
          <w:p w14:paraId="082168B4" w14:textId="77777777" w:rsidR="00294FC6" w:rsidRPr="00F24501" w:rsidRDefault="00294FC6" w:rsidP="00294FC6">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 xml:space="preserve">I.11.; </w:t>
            </w:r>
          </w:p>
          <w:p w14:paraId="04BA83B5" w14:textId="77777777" w:rsidR="00294FC6" w:rsidRPr="00F24501" w:rsidRDefault="00294FC6" w:rsidP="00294FC6">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Further gaps identified:</w:t>
            </w:r>
          </w:p>
          <w:p w14:paraId="025B60B8" w14:textId="77777777" w:rsidR="00294FC6" w:rsidRPr="00F24501" w:rsidRDefault="00294FC6" w:rsidP="00294FC6">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IV.38.;</w:t>
            </w:r>
          </w:p>
          <w:p w14:paraId="1F62C054" w14:textId="069A1B89" w:rsidR="004F031F" w:rsidRPr="00F24501" w:rsidRDefault="00294FC6" w:rsidP="00294FC6">
            <w:pPr>
              <w:spacing w:after="0" w:line="240" w:lineRule="auto"/>
              <w:jc w:val="center"/>
              <w:rPr>
                <w:rFonts w:ascii="Aptos Narrow" w:hAnsi="Aptos Narrow"/>
                <w:color w:val="000000"/>
                <w:sz w:val="18"/>
                <w:szCs w:val="18"/>
              </w:rPr>
            </w:pPr>
            <w:r w:rsidRPr="00F24501">
              <w:rPr>
                <w:rFonts w:ascii="Aptos Narrow" w:hAnsi="Aptos Narrow" w:cstheme="minorHAnsi"/>
                <w:sz w:val="18"/>
                <w:szCs w:val="18"/>
              </w:rPr>
              <w:t xml:space="preserve"> IV.39.;</w:t>
            </w:r>
          </w:p>
        </w:tc>
      </w:tr>
      <w:tr w:rsidR="00703420" w:rsidRPr="00F24501" w14:paraId="2D43FFEE" w14:textId="4E2C9DFB" w:rsidTr="498F8767">
        <w:tc>
          <w:tcPr>
            <w:tcW w:w="494" w:type="dxa"/>
            <w:vMerge w:val="restart"/>
            <w:shd w:val="clear" w:color="auto" w:fill="auto"/>
            <w:vAlign w:val="center"/>
          </w:tcPr>
          <w:p w14:paraId="7B0A5326" w14:textId="115FB4AD" w:rsidR="00026852" w:rsidRPr="00F24501" w:rsidRDefault="008A2FD2" w:rsidP="003029CE">
            <w:pPr>
              <w:spacing w:after="0" w:line="240" w:lineRule="auto"/>
              <w:rPr>
                <w:rFonts w:ascii="Aptos Narrow" w:hAnsi="Aptos Narrow" w:cstheme="minorHAnsi"/>
                <w:sz w:val="18"/>
                <w:szCs w:val="18"/>
              </w:rPr>
            </w:pPr>
            <w:r w:rsidRPr="00F24501">
              <w:rPr>
                <w:rFonts w:ascii="Aptos Narrow" w:hAnsi="Aptos Narrow" w:cstheme="minorHAnsi"/>
                <w:sz w:val="18"/>
                <w:szCs w:val="18"/>
              </w:rPr>
              <w:t>I.</w:t>
            </w:r>
            <w:r w:rsidR="00460F35" w:rsidRPr="00F24501">
              <w:rPr>
                <w:rFonts w:ascii="Aptos Narrow" w:hAnsi="Aptos Narrow" w:cstheme="minorHAnsi"/>
                <w:sz w:val="18"/>
                <w:szCs w:val="18"/>
              </w:rPr>
              <w:t>5</w:t>
            </w:r>
            <w:r w:rsidR="0011745E" w:rsidRPr="00F24501">
              <w:rPr>
                <w:rFonts w:ascii="Aptos Narrow" w:hAnsi="Aptos Narrow" w:cstheme="minorHAnsi"/>
                <w:sz w:val="18"/>
                <w:szCs w:val="18"/>
              </w:rPr>
              <w:t>.</w:t>
            </w:r>
          </w:p>
        </w:tc>
        <w:tc>
          <w:tcPr>
            <w:tcW w:w="2449" w:type="dxa"/>
            <w:vMerge w:val="restart"/>
            <w:vAlign w:val="center"/>
          </w:tcPr>
          <w:p w14:paraId="3D5AB114" w14:textId="46F10EA0" w:rsidR="00026852" w:rsidRPr="00F24501" w:rsidRDefault="00E218F9" w:rsidP="004F031F">
            <w:pPr>
              <w:spacing w:after="0" w:line="240" w:lineRule="auto"/>
              <w:jc w:val="center"/>
              <w:rPr>
                <w:rFonts w:ascii="Aptos Narrow" w:hAnsi="Aptos Narrow" w:cstheme="minorHAnsi"/>
                <w:b/>
                <w:bCs/>
                <w:sz w:val="18"/>
                <w:szCs w:val="18"/>
              </w:rPr>
            </w:pPr>
            <w:r w:rsidRPr="00F24501">
              <w:rPr>
                <w:rFonts w:ascii="Aptos Narrow" w:hAnsi="Aptos Narrow"/>
                <w:b/>
                <w:bCs/>
                <w:sz w:val="18"/>
                <w:szCs w:val="18"/>
              </w:rPr>
              <w:t>Enhancing understanding</w:t>
            </w:r>
            <w:r w:rsidR="00026852" w:rsidRPr="00F24501">
              <w:rPr>
                <w:rFonts w:ascii="Aptos Narrow" w:hAnsi="Aptos Narrow"/>
                <w:b/>
                <w:bCs/>
                <w:sz w:val="18"/>
                <w:szCs w:val="18"/>
              </w:rPr>
              <w:t xml:space="preserve"> </w:t>
            </w:r>
            <w:r w:rsidRPr="00F24501">
              <w:rPr>
                <w:rFonts w:ascii="Aptos Narrow" w:hAnsi="Aptos Narrow"/>
                <w:b/>
                <w:bCs/>
                <w:sz w:val="18"/>
                <w:szCs w:val="18"/>
              </w:rPr>
              <w:t xml:space="preserve">regarding preventing and addressing discrimination and mobbing </w:t>
            </w:r>
          </w:p>
        </w:tc>
        <w:tc>
          <w:tcPr>
            <w:tcW w:w="1959" w:type="dxa"/>
            <w:vMerge w:val="restart"/>
            <w:shd w:val="clear" w:color="auto" w:fill="auto"/>
            <w:vAlign w:val="center"/>
          </w:tcPr>
          <w:p w14:paraId="4FDD30F8" w14:textId="6C3EBE56" w:rsidR="00026852" w:rsidRPr="00F24501" w:rsidRDefault="00430B1B" w:rsidP="004F031F">
            <w:pPr>
              <w:spacing w:after="0" w:line="240" w:lineRule="auto"/>
              <w:rPr>
                <w:rFonts w:ascii="Aptos Narrow" w:hAnsi="Aptos Narrow" w:cstheme="minorHAnsi"/>
                <w:b/>
                <w:bCs/>
                <w:sz w:val="18"/>
                <w:szCs w:val="18"/>
              </w:rPr>
            </w:pPr>
            <w:r w:rsidRPr="00F24501">
              <w:rPr>
                <w:rFonts w:ascii="Aptos Narrow" w:hAnsi="Aptos Narrow" w:cstheme="minorHAnsi"/>
                <w:b/>
                <w:bCs/>
                <w:sz w:val="18"/>
                <w:szCs w:val="18"/>
              </w:rPr>
              <w:t>Coordinating unit</w:t>
            </w:r>
            <w:r w:rsidR="00026852" w:rsidRPr="00F24501">
              <w:rPr>
                <w:rFonts w:ascii="Aptos Narrow" w:hAnsi="Aptos Narrow" w:cstheme="minorHAnsi"/>
                <w:b/>
                <w:bCs/>
                <w:sz w:val="18"/>
                <w:szCs w:val="18"/>
              </w:rPr>
              <w:t xml:space="preserve">: </w:t>
            </w:r>
            <w:r w:rsidR="00AE40C1" w:rsidRPr="00F24501">
              <w:rPr>
                <w:rFonts w:ascii="Aptos Narrow" w:hAnsi="Aptos Narrow" w:cstheme="minorHAnsi"/>
                <w:b/>
                <w:bCs/>
                <w:sz w:val="18"/>
                <w:szCs w:val="18"/>
              </w:rPr>
              <w:t>Human Capital Management Centre</w:t>
            </w:r>
          </w:p>
          <w:p w14:paraId="73AC75E1" w14:textId="77777777" w:rsidR="00026852" w:rsidRPr="00F24501" w:rsidRDefault="00026852" w:rsidP="004F031F">
            <w:pPr>
              <w:spacing w:after="0" w:line="240" w:lineRule="auto"/>
              <w:rPr>
                <w:rFonts w:ascii="Aptos Narrow" w:hAnsi="Aptos Narrow" w:cstheme="minorHAnsi"/>
                <w:sz w:val="18"/>
                <w:szCs w:val="18"/>
              </w:rPr>
            </w:pPr>
          </w:p>
          <w:p w14:paraId="5C950B45" w14:textId="3B37B7CA" w:rsidR="00026852" w:rsidRPr="00F24501" w:rsidRDefault="00430B1B" w:rsidP="004F031F">
            <w:pPr>
              <w:spacing w:after="0" w:line="240" w:lineRule="auto"/>
              <w:rPr>
                <w:rFonts w:ascii="Aptos Narrow" w:hAnsi="Aptos Narrow" w:cstheme="minorHAnsi"/>
                <w:b/>
                <w:bCs/>
                <w:sz w:val="18"/>
                <w:szCs w:val="18"/>
              </w:rPr>
            </w:pPr>
            <w:r w:rsidRPr="00F24501">
              <w:rPr>
                <w:rFonts w:ascii="Aptos Narrow" w:hAnsi="Aptos Narrow" w:cstheme="minorHAnsi"/>
                <w:b/>
                <w:bCs/>
                <w:sz w:val="18"/>
                <w:szCs w:val="18"/>
              </w:rPr>
              <w:t>Implementing unit</w:t>
            </w:r>
            <w:r w:rsidR="002A359E" w:rsidRPr="00F24501">
              <w:rPr>
                <w:rFonts w:ascii="Aptos Narrow" w:hAnsi="Aptos Narrow" w:cstheme="minorHAnsi"/>
                <w:b/>
                <w:bCs/>
                <w:sz w:val="18"/>
                <w:szCs w:val="18"/>
              </w:rPr>
              <w:t>s</w:t>
            </w:r>
            <w:r w:rsidR="00026852" w:rsidRPr="00F24501">
              <w:rPr>
                <w:rFonts w:ascii="Aptos Narrow" w:hAnsi="Aptos Narrow" w:cstheme="minorHAnsi"/>
                <w:b/>
                <w:bCs/>
                <w:sz w:val="18"/>
                <w:szCs w:val="18"/>
              </w:rPr>
              <w:t>:</w:t>
            </w:r>
            <w:r w:rsidR="00026852" w:rsidRPr="00F24501">
              <w:rPr>
                <w:rFonts w:ascii="Aptos Narrow" w:hAnsi="Aptos Narrow" w:cstheme="minorHAnsi"/>
                <w:sz w:val="18"/>
                <w:szCs w:val="18"/>
              </w:rPr>
              <w:t xml:space="preserve"> </w:t>
            </w:r>
            <w:r w:rsidR="00AE40C1" w:rsidRPr="00F24501">
              <w:rPr>
                <w:rFonts w:ascii="Aptos Narrow" w:hAnsi="Aptos Narrow" w:cstheme="minorHAnsi"/>
                <w:sz w:val="18"/>
                <w:szCs w:val="18"/>
              </w:rPr>
              <w:t>Human Capital Management Centre</w:t>
            </w:r>
            <w:r w:rsidR="00026852" w:rsidRPr="00F24501">
              <w:rPr>
                <w:rFonts w:ascii="Aptos Narrow" w:hAnsi="Aptos Narrow" w:cstheme="minorHAnsi"/>
                <w:sz w:val="18"/>
                <w:szCs w:val="18"/>
              </w:rPr>
              <w:t xml:space="preserve">, </w:t>
            </w:r>
            <w:r w:rsidR="001C4DC8" w:rsidRPr="00F24501">
              <w:rPr>
                <w:rFonts w:ascii="Aptos Narrow" w:hAnsi="Aptos Narrow" w:cstheme="minorHAnsi"/>
                <w:sz w:val="18"/>
                <w:szCs w:val="18"/>
              </w:rPr>
              <w:t>Careers Office</w:t>
            </w:r>
            <w:r w:rsidR="00026852" w:rsidRPr="00F24501">
              <w:rPr>
                <w:rFonts w:ascii="Aptos Narrow" w:hAnsi="Aptos Narrow" w:cstheme="minorHAnsi"/>
                <w:sz w:val="18"/>
                <w:szCs w:val="18"/>
              </w:rPr>
              <w:t xml:space="preserve">, </w:t>
            </w:r>
            <w:r w:rsidR="00AE40C1" w:rsidRPr="00F24501">
              <w:rPr>
                <w:rFonts w:ascii="Aptos Narrow" w:hAnsi="Aptos Narrow" w:cstheme="minorHAnsi"/>
                <w:sz w:val="18"/>
                <w:szCs w:val="18"/>
              </w:rPr>
              <w:t>Legal Services</w:t>
            </w:r>
            <w:r w:rsidR="00026852" w:rsidRPr="00F24501">
              <w:rPr>
                <w:rFonts w:ascii="Aptos Narrow" w:hAnsi="Aptos Narrow" w:cstheme="minorHAnsi"/>
                <w:sz w:val="18"/>
                <w:szCs w:val="18"/>
              </w:rPr>
              <w:t xml:space="preserve">, </w:t>
            </w:r>
            <w:r w:rsidR="001C4DC8" w:rsidRPr="00F24501">
              <w:rPr>
                <w:rFonts w:ascii="Aptos Narrow" w:hAnsi="Aptos Narrow" w:cstheme="minorHAnsi"/>
                <w:sz w:val="18"/>
                <w:szCs w:val="18"/>
              </w:rPr>
              <w:t>E-Learning Centre</w:t>
            </w:r>
            <w:r w:rsidR="00F24501" w:rsidRPr="00F24501">
              <w:rPr>
                <w:rFonts w:ascii="Aptos Narrow" w:hAnsi="Aptos Narrow" w:cstheme="minorHAnsi"/>
                <w:sz w:val="18"/>
                <w:szCs w:val="18"/>
              </w:rPr>
              <w:t>,</w:t>
            </w:r>
            <w:r w:rsidR="00026852" w:rsidRPr="00F24501">
              <w:rPr>
                <w:rFonts w:ascii="Aptos Narrow" w:hAnsi="Aptos Narrow" w:cstheme="minorHAnsi"/>
                <w:sz w:val="18"/>
                <w:szCs w:val="18"/>
              </w:rPr>
              <w:t xml:space="preserve"> </w:t>
            </w:r>
            <w:r w:rsidR="001C4DC8" w:rsidRPr="00F24501">
              <w:rPr>
                <w:rFonts w:ascii="Aptos Narrow" w:hAnsi="Aptos Narrow" w:cstheme="minorHAnsi"/>
                <w:sz w:val="18"/>
                <w:szCs w:val="18"/>
              </w:rPr>
              <w:t>Multimedia Centre</w:t>
            </w:r>
          </w:p>
        </w:tc>
        <w:tc>
          <w:tcPr>
            <w:tcW w:w="4737" w:type="dxa"/>
            <w:shd w:val="clear" w:color="auto" w:fill="auto"/>
            <w:vAlign w:val="center"/>
          </w:tcPr>
          <w:p w14:paraId="5281CD38" w14:textId="6C2E0AB8" w:rsidR="00026852" w:rsidRPr="00F24501" w:rsidRDefault="005D0C1B" w:rsidP="004F031F">
            <w:pPr>
              <w:tabs>
                <w:tab w:val="left" w:pos="300"/>
              </w:tabs>
              <w:spacing w:after="0" w:line="240" w:lineRule="auto"/>
              <w:jc w:val="both"/>
              <w:rPr>
                <w:rFonts w:ascii="Aptos Narrow" w:hAnsi="Aptos Narrow" w:cstheme="minorHAnsi"/>
                <w:sz w:val="18"/>
                <w:szCs w:val="18"/>
              </w:rPr>
            </w:pPr>
            <w:r w:rsidRPr="00F24501">
              <w:rPr>
                <w:rFonts w:ascii="Aptos Narrow" w:hAnsi="Aptos Narrow" w:cstheme="minorHAnsi"/>
                <w:sz w:val="18"/>
                <w:szCs w:val="18"/>
              </w:rPr>
              <w:t>Conducting training</w:t>
            </w:r>
            <w:r w:rsidR="00557EFF">
              <w:rPr>
                <w:rFonts w:ascii="Aptos Narrow" w:hAnsi="Aptos Narrow" w:cstheme="minorHAnsi"/>
                <w:sz w:val="18"/>
                <w:szCs w:val="18"/>
              </w:rPr>
              <w:t>s</w:t>
            </w:r>
            <w:r w:rsidRPr="00F24501">
              <w:rPr>
                <w:rFonts w:ascii="Aptos Narrow" w:hAnsi="Aptos Narrow" w:cstheme="minorHAnsi"/>
                <w:sz w:val="18"/>
                <w:szCs w:val="18"/>
              </w:rPr>
              <w:t xml:space="preserve"> for members of the Anti-Discrimination and Anti-Mobbing Committee on tools for preventing and responding to discrimination and mobbing, as well as procedures to follow in the event of such incidents.</w:t>
            </w:r>
          </w:p>
        </w:tc>
        <w:tc>
          <w:tcPr>
            <w:tcW w:w="3079" w:type="dxa"/>
            <w:shd w:val="clear" w:color="auto" w:fill="auto"/>
            <w:vAlign w:val="center"/>
          </w:tcPr>
          <w:p w14:paraId="58AACBA3" w14:textId="0A4BFD3A" w:rsidR="00026852" w:rsidRPr="00F24501" w:rsidRDefault="00974C3E" w:rsidP="004F031F">
            <w:pPr>
              <w:spacing w:after="0" w:line="240" w:lineRule="auto"/>
              <w:jc w:val="center"/>
              <w:rPr>
                <w:rFonts w:ascii="Aptos Narrow" w:hAnsi="Aptos Narrow"/>
                <w:sz w:val="18"/>
                <w:szCs w:val="18"/>
              </w:rPr>
            </w:pPr>
            <w:r w:rsidRPr="4504AEC5">
              <w:rPr>
                <w:rFonts w:ascii="Aptos Narrow" w:hAnsi="Aptos Narrow"/>
                <w:color w:val="000000" w:themeColor="text1"/>
                <w:sz w:val="18"/>
                <w:szCs w:val="18"/>
              </w:rPr>
              <w:t xml:space="preserve">number of </w:t>
            </w:r>
            <w:r w:rsidR="00ED53F3" w:rsidRPr="4504AEC5">
              <w:rPr>
                <w:rFonts w:ascii="Aptos Narrow" w:hAnsi="Aptos Narrow"/>
                <w:color w:val="000000" w:themeColor="text1"/>
                <w:sz w:val="18"/>
                <w:szCs w:val="18"/>
              </w:rPr>
              <w:t>trained</w:t>
            </w:r>
            <w:r w:rsidR="00ED53F3" w:rsidRPr="4504AEC5" w:rsidDel="00ED53F3">
              <w:rPr>
                <w:rFonts w:ascii="Aptos Narrow" w:hAnsi="Aptos Narrow"/>
                <w:color w:val="000000" w:themeColor="text1"/>
                <w:sz w:val="18"/>
                <w:szCs w:val="18"/>
              </w:rPr>
              <w:t xml:space="preserve"> </w:t>
            </w:r>
            <w:r w:rsidRPr="4504AEC5">
              <w:rPr>
                <w:rFonts w:ascii="Aptos Narrow" w:hAnsi="Aptos Narrow"/>
                <w:color w:val="000000" w:themeColor="text1"/>
                <w:sz w:val="18"/>
                <w:szCs w:val="18"/>
              </w:rPr>
              <w:t>participants</w:t>
            </w:r>
          </w:p>
        </w:tc>
        <w:tc>
          <w:tcPr>
            <w:tcW w:w="1415" w:type="dxa"/>
            <w:shd w:val="clear" w:color="auto" w:fill="auto"/>
            <w:vAlign w:val="center"/>
          </w:tcPr>
          <w:p w14:paraId="2B531471" w14:textId="3F4F780D" w:rsidR="00026852" w:rsidRPr="00F24501" w:rsidRDefault="00814C4C" w:rsidP="004F031F">
            <w:pPr>
              <w:spacing w:after="0" w:line="240" w:lineRule="auto"/>
              <w:jc w:val="center"/>
              <w:rPr>
                <w:rFonts w:ascii="Aptos Narrow" w:hAnsi="Aptos Narrow" w:cstheme="minorHAnsi"/>
                <w:sz w:val="18"/>
                <w:szCs w:val="18"/>
              </w:rPr>
            </w:pPr>
            <w:r w:rsidRPr="00F24501">
              <w:rPr>
                <w:rFonts w:ascii="Aptos Narrow" w:hAnsi="Aptos Narrow"/>
                <w:color w:val="000000"/>
                <w:sz w:val="18"/>
                <w:szCs w:val="18"/>
              </w:rPr>
              <w:t>Q1</w:t>
            </w:r>
            <w:r w:rsidR="00026852" w:rsidRPr="00F24501">
              <w:rPr>
                <w:rFonts w:ascii="Aptos Narrow" w:hAnsi="Aptos Narrow"/>
                <w:color w:val="000000"/>
                <w:sz w:val="18"/>
                <w:szCs w:val="18"/>
              </w:rPr>
              <w:t xml:space="preserve"> 2026</w:t>
            </w:r>
          </w:p>
        </w:tc>
        <w:tc>
          <w:tcPr>
            <w:tcW w:w="1171" w:type="dxa"/>
            <w:vMerge w:val="restart"/>
            <w:vAlign w:val="center"/>
          </w:tcPr>
          <w:p w14:paraId="1EECE7F7" w14:textId="77777777" w:rsidR="00026852" w:rsidRPr="00F24501" w:rsidRDefault="00026852"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I.10.;</w:t>
            </w:r>
          </w:p>
          <w:p w14:paraId="650D435B" w14:textId="10D7FC6C" w:rsidR="00D516AF" w:rsidRPr="00F24501" w:rsidRDefault="00814C4C" w:rsidP="00D516AF">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Further gap identified</w:t>
            </w:r>
            <w:r w:rsidR="00D516AF" w:rsidRPr="00F24501">
              <w:rPr>
                <w:rFonts w:ascii="Aptos Narrow" w:hAnsi="Aptos Narrow" w:cstheme="minorHAnsi"/>
                <w:b/>
                <w:bCs/>
                <w:sz w:val="18"/>
                <w:szCs w:val="18"/>
              </w:rPr>
              <w:t>:</w:t>
            </w:r>
          </w:p>
          <w:p w14:paraId="20B57768" w14:textId="018BA402" w:rsidR="00026852" w:rsidRPr="00F24501" w:rsidRDefault="00026852" w:rsidP="004F031F">
            <w:pPr>
              <w:spacing w:after="0" w:line="240" w:lineRule="auto"/>
              <w:jc w:val="center"/>
              <w:rPr>
                <w:rFonts w:ascii="Aptos Narrow" w:hAnsi="Aptos Narrow"/>
                <w:color w:val="000000"/>
                <w:sz w:val="18"/>
                <w:szCs w:val="18"/>
              </w:rPr>
            </w:pPr>
            <w:r w:rsidRPr="00F24501">
              <w:rPr>
                <w:rFonts w:ascii="Aptos Narrow" w:hAnsi="Aptos Narrow" w:cstheme="minorHAnsi"/>
                <w:sz w:val="18"/>
                <w:szCs w:val="18"/>
              </w:rPr>
              <w:t>III.27.;</w:t>
            </w:r>
          </w:p>
        </w:tc>
      </w:tr>
      <w:tr w:rsidR="00703420" w:rsidRPr="00F24501" w14:paraId="5FD3C74A" w14:textId="1767648D" w:rsidTr="498F8767">
        <w:tc>
          <w:tcPr>
            <w:tcW w:w="494" w:type="dxa"/>
            <w:vMerge/>
            <w:vAlign w:val="center"/>
          </w:tcPr>
          <w:p w14:paraId="77D254EF" w14:textId="77777777" w:rsidR="00026852" w:rsidRPr="00F24501" w:rsidRDefault="00026852" w:rsidP="004F031F">
            <w:pPr>
              <w:pStyle w:val="Akapitzlist"/>
              <w:numPr>
                <w:ilvl w:val="0"/>
                <w:numId w:val="30"/>
              </w:numPr>
              <w:spacing w:after="0" w:line="240" w:lineRule="auto"/>
              <w:rPr>
                <w:rFonts w:ascii="Aptos Narrow" w:hAnsi="Aptos Narrow" w:cstheme="minorHAnsi"/>
                <w:sz w:val="18"/>
                <w:szCs w:val="18"/>
              </w:rPr>
            </w:pPr>
          </w:p>
        </w:tc>
        <w:tc>
          <w:tcPr>
            <w:tcW w:w="2449" w:type="dxa"/>
            <w:vMerge/>
            <w:vAlign w:val="center"/>
          </w:tcPr>
          <w:p w14:paraId="6C9E3691" w14:textId="77777777" w:rsidR="00026852" w:rsidRPr="00F24501" w:rsidRDefault="00026852" w:rsidP="004F031F">
            <w:pPr>
              <w:spacing w:after="0" w:line="240" w:lineRule="auto"/>
              <w:rPr>
                <w:rFonts w:ascii="Aptos Narrow" w:hAnsi="Aptos Narrow" w:cstheme="minorHAnsi"/>
                <w:b/>
                <w:bCs/>
                <w:sz w:val="18"/>
                <w:szCs w:val="18"/>
              </w:rPr>
            </w:pPr>
          </w:p>
        </w:tc>
        <w:tc>
          <w:tcPr>
            <w:tcW w:w="1959" w:type="dxa"/>
            <w:vMerge/>
            <w:vAlign w:val="center"/>
          </w:tcPr>
          <w:p w14:paraId="42DB0095" w14:textId="2D13D34F" w:rsidR="00026852" w:rsidRPr="00F24501" w:rsidRDefault="00026852" w:rsidP="004F031F">
            <w:pPr>
              <w:spacing w:after="0" w:line="240" w:lineRule="auto"/>
              <w:rPr>
                <w:rFonts w:ascii="Aptos Narrow" w:hAnsi="Aptos Narrow" w:cstheme="minorHAnsi"/>
                <w:b/>
                <w:bCs/>
                <w:sz w:val="18"/>
                <w:szCs w:val="18"/>
              </w:rPr>
            </w:pPr>
          </w:p>
        </w:tc>
        <w:tc>
          <w:tcPr>
            <w:tcW w:w="4737" w:type="dxa"/>
            <w:shd w:val="clear" w:color="auto" w:fill="auto"/>
            <w:vAlign w:val="center"/>
          </w:tcPr>
          <w:p w14:paraId="5E01A499" w14:textId="43D45191" w:rsidR="00026852" w:rsidRPr="00F24501" w:rsidRDefault="005D0C1B" w:rsidP="004F031F">
            <w:pPr>
              <w:tabs>
                <w:tab w:val="left" w:pos="300"/>
              </w:tabs>
              <w:spacing w:after="0" w:line="240" w:lineRule="auto"/>
              <w:jc w:val="both"/>
              <w:rPr>
                <w:rFonts w:ascii="Aptos Narrow" w:hAnsi="Aptos Narrow"/>
                <w:sz w:val="18"/>
                <w:szCs w:val="18"/>
              </w:rPr>
            </w:pPr>
            <w:r w:rsidRPr="00ED53F3">
              <w:rPr>
                <w:rFonts w:ascii="Aptos Narrow" w:hAnsi="Aptos Narrow"/>
                <w:color w:val="000000" w:themeColor="text1"/>
                <w:sz w:val="18"/>
                <w:szCs w:val="18"/>
              </w:rPr>
              <w:t xml:space="preserve">Design and development of multimedia training materials for </w:t>
            </w:r>
            <w:r w:rsidR="00E34B49" w:rsidRPr="00ED53F3">
              <w:rPr>
                <w:rFonts w:ascii="Aptos Narrow" w:hAnsi="Aptos Narrow"/>
                <w:sz w:val="18"/>
                <w:szCs w:val="18"/>
              </w:rPr>
              <w:t>employees</w:t>
            </w:r>
            <w:r w:rsidRPr="00ED53F3">
              <w:rPr>
                <w:rFonts w:ascii="Aptos Narrow" w:hAnsi="Aptos Narrow"/>
                <w:sz w:val="18"/>
                <w:szCs w:val="18"/>
              </w:rPr>
              <w:t xml:space="preserve"> including </w:t>
            </w:r>
            <w:r w:rsidR="009E3319">
              <w:rPr>
                <w:rFonts w:ascii="Aptos Narrow" w:hAnsi="Aptos Narrow"/>
                <w:sz w:val="18"/>
                <w:szCs w:val="18"/>
              </w:rPr>
              <w:t xml:space="preserve">the </w:t>
            </w:r>
            <w:r w:rsidR="00E34B49" w:rsidRPr="00ED53F3">
              <w:rPr>
                <w:rFonts w:ascii="Aptos Narrow" w:hAnsi="Aptos Narrow"/>
                <w:sz w:val="18"/>
                <w:szCs w:val="18"/>
              </w:rPr>
              <w:t xml:space="preserve">management and </w:t>
            </w:r>
            <w:r w:rsidRPr="00ED53F3">
              <w:rPr>
                <w:rFonts w:ascii="Aptos Narrow" w:hAnsi="Aptos Narrow"/>
                <w:sz w:val="18"/>
                <w:szCs w:val="18"/>
              </w:rPr>
              <w:t xml:space="preserve">new employees, on </w:t>
            </w:r>
            <w:r w:rsidR="00FC7CB4" w:rsidRPr="00ED53F3">
              <w:rPr>
                <w:rFonts w:ascii="Aptos Narrow" w:hAnsi="Aptos Narrow"/>
                <w:sz w:val="18"/>
                <w:szCs w:val="18"/>
              </w:rPr>
              <w:t xml:space="preserve">preventing and </w:t>
            </w:r>
            <w:r w:rsidRPr="00ED53F3">
              <w:rPr>
                <w:rFonts w:ascii="Aptos Narrow" w:hAnsi="Aptos Narrow"/>
                <w:sz w:val="18"/>
                <w:szCs w:val="18"/>
              </w:rPr>
              <w:t>addressing discrimination and mobbing.</w:t>
            </w:r>
            <w:r w:rsidRPr="00F24501">
              <w:rPr>
                <w:rFonts w:ascii="Aptos Narrow" w:hAnsi="Aptos Narrow"/>
                <w:sz w:val="18"/>
                <w:szCs w:val="18"/>
              </w:rPr>
              <w:t xml:space="preserve"> </w:t>
            </w:r>
          </w:p>
        </w:tc>
        <w:tc>
          <w:tcPr>
            <w:tcW w:w="3079" w:type="dxa"/>
            <w:shd w:val="clear" w:color="auto" w:fill="auto"/>
            <w:vAlign w:val="center"/>
          </w:tcPr>
          <w:p w14:paraId="001470EE" w14:textId="4297E14D" w:rsidR="00026852" w:rsidRPr="00F24501" w:rsidRDefault="00915609"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number of developed multimedia training materials</w:t>
            </w:r>
            <w:r w:rsidR="00026852" w:rsidRPr="00F24501">
              <w:rPr>
                <w:rFonts w:ascii="Aptos Narrow" w:hAnsi="Aptos Narrow" w:cstheme="minorHAnsi"/>
                <w:color w:val="000000"/>
                <w:sz w:val="18"/>
                <w:szCs w:val="18"/>
              </w:rPr>
              <w:t xml:space="preserve">, </w:t>
            </w:r>
            <w:r w:rsidR="005D0C1B" w:rsidRPr="00F24501">
              <w:rPr>
                <w:rFonts w:ascii="Aptos Narrow" w:hAnsi="Aptos Narrow" w:cstheme="minorHAnsi"/>
                <w:color w:val="000000"/>
                <w:sz w:val="18"/>
                <w:szCs w:val="18"/>
              </w:rPr>
              <w:t>number of views</w:t>
            </w:r>
          </w:p>
        </w:tc>
        <w:tc>
          <w:tcPr>
            <w:tcW w:w="1415" w:type="dxa"/>
            <w:shd w:val="clear" w:color="auto" w:fill="auto"/>
            <w:vAlign w:val="center"/>
          </w:tcPr>
          <w:p w14:paraId="596D4670" w14:textId="3E1DDC87" w:rsidR="00026852" w:rsidRPr="00F24501" w:rsidRDefault="003B188F" w:rsidP="004F031F">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Webinar design and development</w:t>
            </w:r>
            <w:r w:rsidR="00026852" w:rsidRPr="00F24501">
              <w:rPr>
                <w:rFonts w:ascii="Aptos Narrow" w:hAnsi="Aptos Narrow"/>
                <w:color w:val="000000"/>
                <w:sz w:val="18"/>
                <w:szCs w:val="18"/>
              </w:rPr>
              <w:t xml:space="preserve">: </w:t>
            </w:r>
            <w:r w:rsidR="00814C4C" w:rsidRPr="00F24501">
              <w:rPr>
                <w:rFonts w:ascii="Aptos Narrow" w:hAnsi="Aptos Narrow"/>
                <w:color w:val="000000"/>
                <w:sz w:val="18"/>
                <w:szCs w:val="18"/>
              </w:rPr>
              <w:t>Q3</w:t>
            </w:r>
            <w:r w:rsidR="00026852" w:rsidRPr="00F24501">
              <w:rPr>
                <w:rFonts w:ascii="Aptos Narrow" w:hAnsi="Aptos Narrow"/>
                <w:color w:val="000000"/>
                <w:sz w:val="18"/>
                <w:szCs w:val="18"/>
              </w:rPr>
              <w:t>-</w:t>
            </w:r>
            <w:r w:rsidR="00814C4C" w:rsidRPr="00F24501">
              <w:rPr>
                <w:rFonts w:ascii="Aptos Narrow" w:hAnsi="Aptos Narrow"/>
                <w:color w:val="000000"/>
                <w:sz w:val="18"/>
                <w:szCs w:val="18"/>
              </w:rPr>
              <w:t>Q4</w:t>
            </w:r>
            <w:r w:rsidR="00026852" w:rsidRPr="00F24501">
              <w:rPr>
                <w:rFonts w:ascii="Aptos Narrow" w:hAnsi="Aptos Narrow"/>
                <w:color w:val="000000"/>
                <w:sz w:val="18"/>
                <w:szCs w:val="18"/>
              </w:rPr>
              <w:t xml:space="preserve"> 2026</w:t>
            </w:r>
          </w:p>
          <w:p w14:paraId="2B3D0ACB" w14:textId="5F6BAFC4" w:rsidR="00026852" w:rsidRPr="00F24501" w:rsidRDefault="00814C4C"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Materials available</w:t>
            </w:r>
            <w:r w:rsidR="00026852" w:rsidRPr="00F24501">
              <w:rPr>
                <w:rFonts w:ascii="Aptos Narrow" w:hAnsi="Aptos Narrow" w:cstheme="minorHAnsi"/>
                <w:sz w:val="18"/>
                <w:szCs w:val="18"/>
              </w:rPr>
              <w:t xml:space="preserve"> </w:t>
            </w:r>
            <w:r w:rsidRPr="00F24501">
              <w:rPr>
                <w:rFonts w:ascii="Aptos Narrow" w:hAnsi="Aptos Narrow" w:cstheme="minorHAnsi"/>
                <w:sz w:val="18"/>
                <w:szCs w:val="18"/>
              </w:rPr>
              <w:t>from</w:t>
            </w:r>
            <w:r w:rsidR="00026852" w:rsidRPr="00F24501">
              <w:rPr>
                <w:rFonts w:ascii="Aptos Narrow" w:hAnsi="Aptos Narrow" w:cstheme="minorHAnsi"/>
                <w:sz w:val="18"/>
                <w:szCs w:val="18"/>
              </w:rPr>
              <w:t xml:space="preserve"> </w:t>
            </w:r>
            <w:r w:rsidRPr="00F24501">
              <w:rPr>
                <w:rFonts w:ascii="Aptos Narrow" w:hAnsi="Aptos Narrow" w:cstheme="minorHAnsi"/>
                <w:sz w:val="18"/>
                <w:szCs w:val="18"/>
              </w:rPr>
              <w:t>Q1</w:t>
            </w:r>
            <w:r w:rsidR="00026852" w:rsidRPr="00F24501">
              <w:rPr>
                <w:rFonts w:ascii="Aptos Narrow" w:hAnsi="Aptos Narrow" w:cstheme="minorHAnsi"/>
                <w:sz w:val="18"/>
                <w:szCs w:val="18"/>
              </w:rPr>
              <w:t xml:space="preserve"> 2027</w:t>
            </w:r>
          </w:p>
        </w:tc>
        <w:tc>
          <w:tcPr>
            <w:tcW w:w="1171" w:type="dxa"/>
            <w:vMerge/>
            <w:vAlign w:val="center"/>
          </w:tcPr>
          <w:p w14:paraId="74893DE6" w14:textId="77777777" w:rsidR="00026852" w:rsidRPr="00F24501" w:rsidRDefault="00026852" w:rsidP="004F031F">
            <w:pPr>
              <w:spacing w:after="0" w:line="240" w:lineRule="auto"/>
              <w:jc w:val="center"/>
              <w:rPr>
                <w:rFonts w:ascii="Aptos Narrow" w:hAnsi="Aptos Narrow"/>
                <w:color w:val="000000"/>
                <w:sz w:val="18"/>
                <w:szCs w:val="18"/>
              </w:rPr>
            </w:pPr>
          </w:p>
        </w:tc>
      </w:tr>
      <w:tr w:rsidR="00703420" w:rsidRPr="00F24501" w14:paraId="461C999E" w14:textId="598F6859" w:rsidTr="498F8767">
        <w:tc>
          <w:tcPr>
            <w:tcW w:w="494" w:type="dxa"/>
            <w:shd w:val="clear" w:color="auto" w:fill="auto"/>
            <w:vAlign w:val="center"/>
          </w:tcPr>
          <w:p w14:paraId="039A1DE8" w14:textId="4D81E376" w:rsidR="004F031F" w:rsidRPr="00F24501" w:rsidRDefault="008A2FD2" w:rsidP="003029CE">
            <w:pPr>
              <w:spacing w:after="0" w:line="240" w:lineRule="auto"/>
              <w:rPr>
                <w:rFonts w:ascii="Aptos Narrow" w:hAnsi="Aptos Narrow" w:cstheme="minorHAnsi"/>
                <w:sz w:val="18"/>
                <w:szCs w:val="18"/>
              </w:rPr>
            </w:pPr>
            <w:r w:rsidRPr="00F24501">
              <w:rPr>
                <w:rFonts w:ascii="Aptos Narrow" w:hAnsi="Aptos Narrow" w:cstheme="minorHAnsi"/>
                <w:sz w:val="18"/>
                <w:szCs w:val="18"/>
              </w:rPr>
              <w:t>I.</w:t>
            </w:r>
            <w:r w:rsidR="00460F35" w:rsidRPr="00F24501">
              <w:rPr>
                <w:rFonts w:ascii="Aptos Narrow" w:hAnsi="Aptos Narrow" w:cstheme="minorHAnsi"/>
                <w:sz w:val="18"/>
                <w:szCs w:val="18"/>
              </w:rPr>
              <w:t>6</w:t>
            </w:r>
            <w:r w:rsidR="00EE0C02" w:rsidRPr="00F24501">
              <w:rPr>
                <w:rFonts w:ascii="Aptos Narrow" w:hAnsi="Aptos Narrow" w:cstheme="minorHAnsi"/>
                <w:sz w:val="18"/>
                <w:szCs w:val="18"/>
              </w:rPr>
              <w:t>.</w:t>
            </w:r>
          </w:p>
        </w:tc>
        <w:tc>
          <w:tcPr>
            <w:tcW w:w="2449" w:type="dxa"/>
            <w:vAlign w:val="center"/>
          </w:tcPr>
          <w:p w14:paraId="212CF5F0" w14:textId="1AE31704" w:rsidR="004F031F" w:rsidRPr="00F24501" w:rsidRDefault="00E218F9" w:rsidP="004F031F">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 xml:space="preserve">Implementation and promotion of the </w:t>
            </w:r>
            <w:r w:rsidRPr="00994773">
              <w:rPr>
                <w:rFonts w:ascii="Aptos Narrow" w:hAnsi="Aptos Narrow" w:cstheme="minorHAnsi"/>
                <w:b/>
                <w:bCs/>
                <w:sz w:val="18"/>
                <w:szCs w:val="18"/>
              </w:rPr>
              <w:t xml:space="preserve">Gender </w:t>
            </w:r>
            <w:r w:rsidRPr="00994773">
              <w:rPr>
                <w:rFonts w:ascii="Aptos Narrow" w:hAnsi="Aptos Narrow" w:cstheme="minorHAnsi"/>
                <w:b/>
                <w:bCs/>
                <w:sz w:val="18"/>
                <w:szCs w:val="18"/>
              </w:rPr>
              <w:lastRenderedPageBreak/>
              <w:t xml:space="preserve">Equality Plan for Lodz University of Technology for the years </w:t>
            </w:r>
            <w:r w:rsidR="004F031F" w:rsidRPr="00994773">
              <w:rPr>
                <w:rFonts w:ascii="Aptos Narrow" w:hAnsi="Aptos Narrow" w:cstheme="minorHAnsi"/>
                <w:b/>
                <w:bCs/>
                <w:sz w:val="18"/>
                <w:szCs w:val="18"/>
              </w:rPr>
              <w:t>2025-2027</w:t>
            </w:r>
            <w:r w:rsidR="00A402CE" w:rsidRPr="00994773">
              <w:rPr>
                <w:rFonts w:ascii="Aptos Narrow" w:hAnsi="Aptos Narrow" w:cstheme="minorHAnsi"/>
                <w:b/>
                <w:bCs/>
                <w:sz w:val="18"/>
                <w:szCs w:val="18"/>
              </w:rPr>
              <w:t xml:space="preserve"> (GEP</w:t>
            </w:r>
            <w:r w:rsidR="00A402CE" w:rsidRPr="00F24501">
              <w:rPr>
                <w:rFonts w:ascii="Aptos Narrow" w:hAnsi="Aptos Narrow" w:cstheme="minorHAnsi"/>
                <w:b/>
                <w:bCs/>
                <w:sz w:val="18"/>
                <w:szCs w:val="18"/>
              </w:rPr>
              <w:t>)</w:t>
            </w:r>
          </w:p>
        </w:tc>
        <w:tc>
          <w:tcPr>
            <w:tcW w:w="1959" w:type="dxa"/>
            <w:shd w:val="clear" w:color="auto" w:fill="auto"/>
            <w:vAlign w:val="center"/>
          </w:tcPr>
          <w:p w14:paraId="201949F8" w14:textId="07021F6F" w:rsidR="00E8035C" w:rsidRPr="00ED53F3" w:rsidRDefault="00430B1B" w:rsidP="004F031F">
            <w:pPr>
              <w:spacing w:after="0" w:line="240" w:lineRule="auto"/>
              <w:rPr>
                <w:rFonts w:ascii="Aptos Narrow" w:hAnsi="Aptos Narrow" w:cstheme="minorHAnsi"/>
                <w:b/>
                <w:bCs/>
                <w:sz w:val="18"/>
                <w:szCs w:val="18"/>
              </w:rPr>
            </w:pPr>
            <w:r w:rsidRPr="00F24501">
              <w:rPr>
                <w:rFonts w:ascii="Aptos Narrow" w:hAnsi="Aptos Narrow" w:cstheme="minorHAnsi"/>
                <w:b/>
                <w:bCs/>
                <w:sz w:val="18"/>
                <w:szCs w:val="18"/>
              </w:rPr>
              <w:lastRenderedPageBreak/>
              <w:t xml:space="preserve">Coordinating </w:t>
            </w:r>
            <w:r w:rsidR="00AE40C1" w:rsidRPr="00F24501">
              <w:rPr>
                <w:rFonts w:ascii="Aptos Narrow" w:hAnsi="Aptos Narrow" w:cstheme="minorHAnsi"/>
                <w:b/>
                <w:bCs/>
                <w:sz w:val="18"/>
                <w:szCs w:val="18"/>
              </w:rPr>
              <w:t xml:space="preserve">and </w:t>
            </w:r>
            <w:r w:rsidR="00AE40C1" w:rsidRPr="00ED53F3">
              <w:rPr>
                <w:rFonts w:ascii="Aptos Narrow" w:hAnsi="Aptos Narrow" w:cstheme="minorHAnsi"/>
                <w:b/>
                <w:bCs/>
                <w:sz w:val="18"/>
                <w:szCs w:val="18"/>
              </w:rPr>
              <w:t xml:space="preserve">implementing </w:t>
            </w:r>
            <w:r w:rsidRPr="00ED53F3">
              <w:rPr>
                <w:rFonts w:ascii="Aptos Narrow" w:hAnsi="Aptos Narrow" w:cstheme="minorHAnsi"/>
                <w:b/>
                <w:bCs/>
                <w:sz w:val="18"/>
                <w:szCs w:val="18"/>
              </w:rPr>
              <w:t>unit</w:t>
            </w:r>
            <w:r w:rsidR="004F031F" w:rsidRPr="00ED53F3">
              <w:rPr>
                <w:rFonts w:ascii="Aptos Narrow" w:hAnsi="Aptos Narrow" w:cstheme="minorHAnsi"/>
                <w:b/>
                <w:bCs/>
                <w:sz w:val="18"/>
                <w:szCs w:val="18"/>
              </w:rPr>
              <w:t xml:space="preserve">: </w:t>
            </w:r>
            <w:r w:rsidR="00E8035C" w:rsidRPr="00ED53F3">
              <w:t xml:space="preserve"> </w:t>
            </w:r>
            <w:r w:rsidR="00AE40C1" w:rsidRPr="00ED53F3">
              <w:rPr>
                <w:rFonts w:ascii="Aptos Narrow" w:hAnsi="Aptos Narrow" w:cstheme="minorHAnsi"/>
                <w:b/>
                <w:bCs/>
                <w:sz w:val="18"/>
                <w:szCs w:val="18"/>
              </w:rPr>
              <w:lastRenderedPageBreak/>
              <w:t>Team for</w:t>
            </w:r>
            <w:r w:rsidR="00E8035C" w:rsidRPr="00ED53F3">
              <w:rPr>
                <w:rFonts w:ascii="Aptos Narrow" w:hAnsi="Aptos Narrow" w:cstheme="minorHAnsi"/>
                <w:b/>
                <w:bCs/>
                <w:sz w:val="18"/>
                <w:szCs w:val="18"/>
              </w:rPr>
              <w:t xml:space="preserve"> Gender Equality Plan</w:t>
            </w:r>
          </w:p>
          <w:p w14:paraId="390F69BD" w14:textId="77777777" w:rsidR="00E8035C" w:rsidRPr="00ED53F3" w:rsidRDefault="00E8035C" w:rsidP="004F031F">
            <w:pPr>
              <w:spacing w:after="0" w:line="240" w:lineRule="auto"/>
              <w:rPr>
                <w:rFonts w:ascii="Aptos Narrow" w:hAnsi="Aptos Narrow" w:cstheme="minorHAnsi"/>
                <w:b/>
                <w:bCs/>
                <w:sz w:val="18"/>
                <w:szCs w:val="18"/>
              </w:rPr>
            </w:pPr>
          </w:p>
          <w:p w14:paraId="47B22AAC" w14:textId="12A683C4" w:rsidR="004F031F" w:rsidRPr="00F24501" w:rsidRDefault="00430B1B" w:rsidP="004F031F">
            <w:pPr>
              <w:spacing w:after="0" w:line="240" w:lineRule="auto"/>
              <w:rPr>
                <w:rFonts w:ascii="Aptos Narrow" w:hAnsi="Aptos Narrow" w:cstheme="minorHAnsi"/>
                <w:sz w:val="18"/>
                <w:szCs w:val="18"/>
              </w:rPr>
            </w:pPr>
            <w:r w:rsidRPr="00ED53F3">
              <w:rPr>
                <w:rFonts w:ascii="Aptos Narrow" w:hAnsi="Aptos Narrow" w:cstheme="minorHAnsi"/>
                <w:b/>
                <w:bCs/>
                <w:color w:val="000000" w:themeColor="text1"/>
                <w:sz w:val="18"/>
                <w:szCs w:val="18"/>
              </w:rPr>
              <w:t>Implementing unit</w:t>
            </w:r>
            <w:r w:rsidR="002A359E" w:rsidRPr="00ED53F3">
              <w:rPr>
                <w:rFonts w:ascii="Aptos Narrow" w:hAnsi="Aptos Narrow" w:cstheme="minorHAnsi"/>
                <w:b/>
                <w:bCs/>
                <w:color w:val="000000" w:themeColor="text1"/>
                <w:sz w:val="18"/>
                <w:szCs w:val="18"/>
              </w:rPr>
              <w:t>s</w:t>
            </w:r>
            <w:r w:rsidR="00E8035C" w:rsidRPr="00ED53F3">
              <w:rPr>
                <w:rFonts w:ascii="Aptos Narrow" w:hAnsi="Aptos Narrow" w:cstheme="minorHAnsi"/>
                <w:b/>
                <w:bCs/>
                <w:color w:val="000000" w:themeColor="text1"/>
                <w:sz w:val="18"/>
                <w:szCs w:val="18"/>
              </w:rPr>
              <w:t>:</w:t>
            </w:r>
            <w:r w:rsidR="00E8035C" w:rsidRPr="00ED53F3">
              <w:rPr>
                <w:rFonts w:ascii="Aptos Narrow" w:hAnsi="Aptos Narrow" w:cstheme="minorHAnsi"/>
                <w:color w:val="000000" w:themeColor="text1"/>
                <w:sz w:val="18"/>
                <w:szCs w:val="18"/>
              </w:rPr>
              <w:t xml:space="preserve"> </w:t>
            </w:r>
            <w:r w:rsidR="00E8035C" w:rsidRPr="00ED53F3">
              <w:rPr>
                <w:rFonts w:ascii="Aptos Narrow" w:hAnsi="Aptos Narrow" w:cstheme="minorHAnsi"/>
                <w:b/>
                <w:bCs/>
                <w:sz w:val="18"/>
                <w:szCs w:val="18"/>
              </w:rPr>
              <w:t xml:space="preserve"> </w:t>
            </w:r>
            <w:r w:rsidR="00AE40C1" w:rsidRPr="00ED53F3">
              <w:rPr>
                <w:rFonts w:ascii="Aptos Narrow" w:hAnsi="Aptos Narrow" w:cstheme="minorHAnsi"/>
                <w:sz w:val="18"/>
                <w:szCs w:val="18"/>
              </w:rPr>
              <w:t>Team for</w:t>
            </w:r>
            <w:r w:rsidR="00E8035C" w:rsidRPr="00ED53F3">
              <w:rPr>
                <w:rFonts w:ascii="Aptos Narrow" w:hAnsi="Aptos Narrow" w:cstheme="minorHAnsi"/>
                <w:sz w:val="18"/>
                <w:szCs w:val="18"/>
              </w:rPr>
              <w:t xml:space="preserve"> Gender</w:t>
            </w:r>
            <w:r w:rsidR="00E8035C" w:rsidRPr="00F24501">
              <w:rPr>
                <w:rFonts w:ascii="Aptos Narrow" w:hAnsi="Aptos Narrow" w:cstheme="minorHAnsi"/>
                <w:sz w:val="18"/>
                <w:szCs w:val="18"/>
              </w:rPr>
              <w:t xml:space="preserve"> Equality Plan, </w:t>
            </w:r>
            <w:r w:rsidR="001C4DC8" w:rsidRPr="00F24501">
              <w:rPr>
                <w:rFonts w:ascii="Aptos Narrow" w:hAnsi="Aptos Narrow" w:cstheme="minorHAnsi"/>
                <w:sz w:val="18"/>
                <w:szCs w:val="18"/>
              </w:rPr>
              <w:t>Media and Communications Office</w:t>
            </w:r>
          </w:p>
        </w:tc>
        <w:tc>
          <w:tcPr>
            <w:tcW w:w="4737" w:type="dxa"/>
            <w:shd w:val="clear" w:color="auto" w:fill="auto"/>
            <w:vAlign w:val="center"/>
          </w:tcPr>
          <w:p w14:paraId="5CC68755" w14:textId="40A669C9" w:rsidR="004F031F" w:rsidRPr="00F24501" w:rsidRDefault="00FC7CB4" w:rsidP="004F031F">
            <w:pPr>
              <w:tabs>
                <w:tab w:val="left" w:pos="300"/>
              </w:tabs>
              <w:spacing w:after="0" w:line="240" w:lineRule="auto"/>
              <w:jc w:val="both"/>
              <w:rPr>
                <w:rFonts w:ascii="Aptos Narrow" w:hAnsi="Aptos Narrow" w:cstheme="minorHAnsi"/>
                <w:sz w:val="18"/>
                <w:szCs w:val="18"/>
              </w:rPr>
            </w:pPr>
            <w:r w:rsidRPr="00F24501">
              <w:rPr>
                <w:rFonts w:ascii="Aptos Narrow" w:hAnsi="Aptos Narrow" w:cstheme="minorHAnsi"/>
                <w:sz w:val="18"/>
                <w:szCs w:val="18"/>
              </w:rPr>
              <w:lastRenderedPageBreak/>
              <w:t xml:space="preserve">Conducting and facilitating the implementation of tasks outlined in the Gender Equality Plan, supporting equality </w:t>
            </w:r>
            <w:r w:rsidRPr="00F24501">
              <w:rPr>
                <w:rFonts w:ascii="Aptos Narrow" w:hAnsi="Aptos Narrow" w:cstheme="minorHAnsi"/>
                <w:sz w:val="18"/>
                <w:szCs w:val="18"/>
              </w:rPr>
              <w:lastRenderedPageBreak/>
              <w:t>measures at the university, and promoting gender equality awareness within the TUL community</w:t>
            </w:r>
            <w:r w:rsidR="004F031F" w:rsidRPr="00F24501">
              <w:rPr>
                <w:rFonts w:ascii="Aptos Narrow" w:hAnsi="Aptos Narrow" w:cstheme="minorHAnsi"/>
                <w:sz w:val="18"/>
                <w:szCs w:val="18"/>
              </w:rPr>
              <w:t>.</w:t>
            </w:r>
          </w:p>
        </w:tc>
        <w:tc>
          <w:tcPr>
            <w:tcW w:w="3079" w:type="dxa"/>
            <w:shd w:val="clear" w:color="auto" w:fill="auto"/>
            <w:vAlign w:val="center"/>
          </w:tcPr>
          <w:p w14:paraId="4742B6C6" w14:textId="4961111A" w:rsidR="004F031F" w:rsidRPr="00F24501" w:rsidRDefault="004F031F"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lastRenderedPageBreak/>
              <w:t xml:space="preserve"> </w:t>
            </w:r>
            <w:r w:rsidR="00FC7CB4" w:rsidRPr="00F24501">
              <w:rPr>
                <w:rFonts w:ascii="Aptos Narrow" w:hAnsi="Aptos Narrow" w:cstheme="minorHAnsi"/>
                <w:sz w:val="18"/>
                <w:szCs w:val="18"/>
              </w:rPr>
              <w:t>number of promotional activities per year, number of reports</w:t>
            </w:r>
            <w:r w:rsidRPr="00F24501">
              <w:rPr>
                <w:rFonts w:ascii="Aptos Narrow" w:hAnsi="Aptos Narrow" w:cstheme="minorHAnsi"/>
                <w:sz w:val="18"/>
                <w:szCs w:val="18"/>
              </w:rPr>
              <w:t xml:space="preserve"> </w:t>
            </w:r>
          </w:p>
        </w:tc>
        <w:tc>
          <w:tcPr>
            <w:tcW w:w="1415" w:type="dxa"/>
            <w:shd w:val="clear" w:color="auto" w:fill="auto"/>
            <w:vAlign w:val="center"/>
          </w:tcPr>
          <w:p w14:paraId="656A9D2C" w14:textId="5A1BFA1D" w:rsidR="004F031F" w:rsidRPr="00F24501" w:rsidRDefault="004F031F"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 xml:space="preserve"> </w:t>
            </w:r>
            <w:r w:rsidR="00814C4C" w:rsidRPr="00F24501">
              <w:rPr>
                <w:rFonts w:ascii="Aptos Narrow" w:hAnsi="Aptos Narrow" w:cstheme="minorHAnsi"/>
                <w:sz w:val="18"/>
                <w:szCs w:val="18"/>
              </w:rPr>
              <w:t>Q</w:t>
            </w:r>
            <w:r w:rsidR="003B188F" w:rsidRPr="00F24501">
              <w:rPr>
                <w:rFonts w:ascii="Aptos Narrow" w:hAnsi="Aptos Narrow" w:cstheme="minorHAnsi"/>
                <w:sz w:val="18"/>
                <w:szCs w:val="18"/>
              </w:rPr>
              <w:t>3</w:t>
            </w:r>
            <w:r w:rsidRPr="00F24501">
              <w:rPr>
                <w:rFonts w:ascii="Aptos Narrow" w:hAnsi="Aptos Narrow" w:cstheme="minorHAnsi"/>
                <w:sz w:val="18"/>
                <w:szCs w:val="18"/>
              </w:rPr>
              <w:t xml:space="preserve"> 2025-</w:t>
            </w:r>
            <w:r w:rsidR="00814C4C" w:rsidRPr="00F24501">
              <w:rPr>
                <w:rFonts w:ascii="Aptos Narrow" w:hAnsi="Aptos Narrow" w:cstheme="minorHAnsi"/>
                <w:sz w:val="18"/>
                <w:szCs w:val="18"/>
              </w:rPr>
              <w:t>Q4</w:t>
            </w:r>
            <w:r w:rsidRPr="00F24501">
              <w:rPr>
                <w:rFonts w:ascii="Aptos Narrow" w:hAnsi="Aptos Narrow" w:cstheme="minorHAnsi"/>
                <w:sz w:val="18"/>
                <w:szCs w:val="18"/>
              </w:rPr>
              <w:t xml:space="preserve"> 2027</w:t>
            </w:r>
          </w:p>
        </w:tc>
        <w:tc>
          <w:tcPr>
            <w:tcW w:w="1171" w:type="dxa"/>
            <w:vAlign w:val="center"/>
          </w:tcPr>
          <w:p w14:paraId="2BDCEE64" w14:textId="591BF547" w:rsidR="00D516AF" w:rsidRPr="00F24501" w:rsidRDefault="004F031F"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I.2.</w:t>
            </w:r>
            <w:r w:rsidR="00D516AF" w:rsidRPr="00F24501">
              <w:rPr>
                <w:rFonts w:ascii="Aptos Narrow" w:hAnsi="Aptos Narrow" w:cstheme="minorHAnsi"/>
                <w:sz w:val="18"/>
                <w:szCs w:val="18"/>
              </w:rPr>
              <w:t>;</w:t>
            </w:r>
          </w:p>
          <w:p w14:paraId="311E81F4" w14:textId="50280B55" w:rsidR="00D516AF" w:rsidRPr="00F24501" w:rsidRDefault="004F031F"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 xml:space="preserve"> I.10.</w:t>
            </w:r>
            <w:r w:rsidR="00D516AF" w:rsidRPr="00F24501">
              <w:rPr>
                <w:rFonts w:ascii="Aptos Narrow" w:hAnsi="Aptos Narrow" w:cstheme="minorHAnsi"/>
                <w:sz w:val="18"/>
                <w:szCs w:val="18"/>
              </w:rPr>
              <w:t>;</w:t>
            </w:r>
          </w:p>
          <w:p w14:paraId="7A6C3EEF" w14:textId="2516DFC7" w:rsidR="00D516AF" w:rsidRPr="00F24501" w:rsidRDefault="00814C4C" w:rsidP="00D516AF">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lastRenderedPageBreak/>
              <w:t>Further gap identified</w:t>
            </w:r>
            <w:r w:rsidR="00D516AF" w:rsidRPr="00F24501">
              <w:rPr>
                <w:rFonts w:ascii="Aptos Narrow" w:hAnsi="Aptos Narrow" w:cstheme="minorHAnsi"/>
                <w:b/>
                <w:bCs/>
                <w:sz w:val="18"/>
                <w:szCs w:val="18"/>
              </w:rPr>
              <w:t>:</w:t>
            </w:r>
          </w:p>
          <w:p w14:paraId="6DA30D26" w14:textId="55B23816" w:rsidR="004F031F" w:rsidRPr="00F24501" w:rsidRDefault="004F031F"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 xml:space="preserve"> III.27.</w:t>
            </w:r>
          </w:p>
        </w:tc>
      </w:tr>
      <w:tr w:rsidR="00011081" w:rsidRPr="00F24501" w14:paraId="6F3F60DB" w14:textId="77777777" w:rsidTr="498F8767">
        <w:tc>
          <w:tcPr>
            <w:tcW w:w="15304" w:type="dxa"/>
            <w:gridSpan w:val="7"/>
            <w:shd w:val="clear" w:color="auto" w:fill="D9D9D9" w:themeFill="background1" w:themeFillShade="D9"/>
            <w:vAlign w:val="center"/>
          </w:tcPr>
          <w:p w14:paraId="6F356A64" w14:textId="10C26D4A" w:rsidR="00011081" w:rsidRPr="00F24501" w:rsidRDefault="00011081" w:rsidP="004F031F">
            <w:pPr>
              <w:spacing w:after="0" w:line="240" w:lineRule="auto"/>
              <w:jc w:val="center"/>
              <w:rPr>
                <w:rFonts w:ascii="Aptos Narrow" w:hAnsi="Aptos Narrow" w:cstheme="minorHAnsi"/>
                <w:b/>
                <w:bCs/>
                <w:color w:val="000000" w:themeColor="text1"/>
                <w:sz w:val="18"/>
                <w:szCs w:val="18"/>
              </w:rPr>
            </w:pPr>
            <w:r w:rsidRPr="00F24501">
              <w:rPr>
                <w:rFonts w:ascii="Aptos Narrow" w:hAnsi="Aptos Narrow" w:cstheme="minorHAnsi"/>
                <w:b/>
                <w:bCs/>
                <w:color w:val="000000" w:themeColor="text1"/>
                <w:sz w:val="18"/>
                <w:szCs w:val="18"/>
              </w:rPr>
              <w:lastRenderedPageBreak/>
              <w:t xml:space="preserve">II. </w:t>
            </w:r>
            <w:r w:rsidR="00AA2560" w:rsidRPr="003A5A91">
              <w:rPr>
                <w:rFonts w:ascii="Aptos Narrow" w:hAnsi="Aptos Narrow" w:cstheme="minorHAnsi"/>
                <w:b/>
                <w:bCs/>
                <w:color w:val="000000" w:themeColor="text1"/>
                <w:sz w:val="18"/>
                <w:szCs w:val="18"/>
              </w:rPr>
              <w:t>Recruitment and selection</w:t>
            </w:r>
          </w:p>
        </w:tc>
      </w:tr>
      <w:tr w:rsidR="00703420" w:rsidRPr="00F24501" w14:paraId="758C3C31" w14:textId="03FFECFB" w:rsidTr="498F8767">
        <w:tc>
          <w:tcPr>
            <w:tcW w:w="494" w:type="dxa"/>
            <w:vMerge w:val="restart"/>
            <w:vAlign w:val="center"/>
          </w:tcPr>
          <w:p w14:paraId="20A8BC64" w14:textId="5B832BF4" w:rsidR="00573299" w:rsidRPr="00F24501" w:rsidRDefault="008A2FD2" w:rsidP="008A2FD2">
            <w:pPr>
              <w:spacing w:after="0" w:line="240" w:lineRule="auto"/>
              <w:rPr>
                <w:rFonts w:ascii="Aptos Narrow" w:hAnsi="Aptos Narrow" w:cstheme="minorHAnsi"/>
                <w:color w:val="000000" w:themeColor="text1"/>
                <w:sz w:val="18"/>
                <w:szCs w:val="18"/>
              </w:rPr>
            </w:pPr>
            <w:r w:rsidRPr="00F24501">
              <w:rPr>
                <w:rFonts w:ascii="Aptos Narrow" w:hAnsi="Aptos Narrow" w:cstheme="minorHAnsi"/>
                <w:color w:val="000000" w:themeColor="text1"/>
                <w:sz w:val="18"/>
                <w:szCs w:val="18"/>
              </w:rPr>
              <w:t>II.1</w:t>
            </w:r>
            <w:r w:rsidR="00294FC6">
              <w:rPr>
                <w:rFonts w:ascii="Aptos Narrow" w:hAnsi="Aptos Narrow" w:cstheme="minorHAnsi"/>
                <w:color w:val="000000" w:themeColor="text1"/>
                <w:sz w:val="18"/>
                <w:szCs w:val="18"/>
              </w:rPr>
              <w:t>.</w:t>
            </w:r>
          </w:p>
        </w:tc>
        <w:tc>
          <w:tcPr>
            <w:tcW w:w="2483" w:type="dxa"/>
            <w:vMerge w:val="restart"/>
            <w:vAlign w:val="center"/>
          </w:tcPr>
          <w:p w14:paraId="1D8CA197" w14:textId="2E1D70E4" w:rsidR="00573299" w:rsidRPr="00F24501" w:rsidRDefault="00E218F9" w:rsidP="004F031F">
            <w:pPr>
              <w:spacing w:after="0" w:line="240" w:lineRule="auto"/>
              <w:jc w:val="center"/>
              <w:rPr>
                <w:rFonts w:ascii="Aptos Narrow" w:hAnsi="Aptos Narrow" w:cstheme="minorHAnsi"/>
                <w:b/>
                <w:bCs/>
                <w:color w:val="000000" w:themeColor="text1"/>
                <w:sz w:val="18"/>
                <w:szCs w:val="18"/>
              </w:rPr>
            </w:pPr>
            <w:r w:rsidRPr="00F24501">
              <w:rPr>
                <w:rFonts w:ascii="Aptos Narrow" w:hAnsi="Aptos Narrow" w:cstheme="minorHAnsi"/>
                <w:b/>
                <w:bCs/>
                <w:color w:val="000000" w:themeColor="text1"/>
                <w:sz w:val="18"/>
                <w:szCs w:val="18"/>
              </w:rPr>
              <w:t xml:space="preserve">Development, standardisation, and evaluation of recruitment processes at TUL </w:t>
            </w:r>
          </w:p>
        </w:tc>
        <w:tc>
          <w:tcPr>
            <w:tcW w:w="1979" w:type="dxa"/>
            <w:vMerge w:val="restart"/>
            <w:vAlign w:val="center"/>
          </w:tcPr>
          <w:p w14:paraId="7212B50A" w14:textId="7855498B" w:rsidR="00573299" w:rsidRPr="00F24501" w:rsidRDefault="00430B1B" w:rsidP="004F031F">
            <w:pPr>
              <w:spacing w:after="0" w:line="240" w:lineRule="auto"/>
              <w:rPr>
                <w:rFonts w:ascii="Aptos Narrow" w:hAnsi="Aptos Narrow" w:cstheme="minorHAnsi"/>
                <w:b/>
                <w:bCs/>
                <w:color w:val="000000" w:themeColor="text1"/>
                <w:sz w:val="18"/>
                <w:szCs w:val="18"/>
              </w:rPr>
            </w:pPr>
            <w:r w:rsidRPr="00F24501">
              <w:rPr>
                <w:rFonts w:ascii="Aptos Narrow" w:hAnsi="Aptos Narrow" w:cstheme="minorHAnsi"/>
                <w:b/>
                <w:bCs/>
                <w:color w:val="000000" w:themeColor="text1"/>
                <w:sz w:val="18"/>
                <w:szCs w:val="18"/>
              </w:rPr>
              <w:t>Coordinating unit</w:t>
            </w:r>
            <w:r w:rsidR="00573299" w:rsidRPr="00F24501">
              <w:rPr>
                <w:rFonts w:ascii="Aptos Narrow" w:hAnsi="Aptos Narrow" w:cstheme="minorHAnsi"/>
                <w:b/>
                <w:bCs/>
                <w:color w:val="000000" w:themeColor="text1"/>
                <w:sz w:val="18"/>
                <w:szCs w:val="18"/>
              </w:rPr>
              <w:t xml:space="preserve">: </w:t>
            </w:r>
            <w:r w:rsidR="00AE40C1" w:rsidRPr="00F24501">
              <w:rPr>
                <w:rFonts w:ascii="Aptos Narrow" w:hAnsi="Aptos Narrow" w:cstheme="minorHAnsi"/>
                <w:b/>
                <w:bCs/>
                <w:color w:val="000000" w:themeColor="text1"/>
                <w:sz w:val="18"/>
                <w:szCs w:val="18"/>
              </w:rPr>
              <w:t>Human Capital Management Centre</w:t>
            </w:r>
          </w:p>
          <w:p w14:paraId="52B83F7C" w14:textId="77777777" w:rsidR="00573299" w:rsidRPr="00F24501" w:rsidRDefault="00573299" w:rsidP="004F031F">
            <w:pPr>
              <w:spacing w:after="0" w:line="240" w:lineRule="auto"/>
              <w:rPr>
                <w:rFonts w:ascii="Aptos Narrow" w:hAnsi="Aptos Narrow" w:cstheme="minorHAnsi"/>
                <w:b/>
                <w:bCs/>
                <w:color w:val="000000" w:themeColor="text1"/>
                <w:sz w:val="18"/>
                <w:szCs w:val="18"/>
              </w:rPr>
            </w:pPr>
          </w:p>
          <w:p w14:paraId="0B3F823A" w14:textId="1B1EACD0" w:rsidR="00573299" w:rsidRPr="00F24501" w:rsidRDefault="00430B1B" w:rsidP="004F031F">
            <w:pPr>
              <w:spacing w:after="0" w:line="240" w:lineRule="auto"/>
              <w:rPr>
                <w:rFonts w:ascii="Aptos Narrow" w:hAnsi="Aptos Narrow" w:cstheme="minorHAnsi"/>
                <w:color w:val="000000" w:themeColor="text1"/>
                <w:sz w:val="18"/>
                <w:szCs w:val="18"/>
              </w:rPr>
            </w:pPr>
            <w:r w:rsidRPr="00F24501">
              <w:rPr>
                <w:rFonts w:ascii="Aptos Narrow" w:hAnsi="Aptos Narrow" w:cstheme="minorHAnsi"/>
                <w:b/>
                <w:bCs/>
                <w:color w:val="000000" w:themeColor="text1"/>
                <w:sz w:val="18"/>
                <w:szCs w:val="18"/>
              </w:rPr>
              <w:t>Implementing unit</w:t>
            </w:r>
            <w:r w:rsidR="002A359E" w:rsidRPr="00F24501">
              <w:rPr>
                <w:rFonts w:ascii="Aptos Narrow" w:hAnsi="Aptos Narrow" w:cstheme="minorHAnsi"/>
                <w:b/>
                <w:bCs/>
                <w:color w:val="000000" w:themeColor="text1"/>
                <w:sz w:val="18"/>
                <w:szCs w:val="18"/>
              </w:rPr>
              <w:t>s</w:t>
            </w:r>
            <w:r w:rsidR="00573299" w:rsidRPr="00F24501">
              <w:rPr>
                <w:rFonts w:ascii="Aptos Narrow" w:hAnsi="Aptos Narrow" w:cstheme="minorHAnsi"/>
                <w:b/>
                <w:bCs/>
                <w:color w:val="000000" w:themeColor="text1"/>
                <w:sz w:val="18"/>
                <w:szCs w:val="18"/>
              </w:rPr>
              <w:t>:</w:t>
            </w:r>
            <w:r w:rsidR="00573299" w:rsidRPr="00F24501">
              <w:rPr>
                <w:rFonts w:ascii="Aptos Narrow" w:hAnsi="Aptos Narrow" w:cstheme="minorHAnsi"/>
                <w:color w:val="000000" w:themeColor="text1"/>
                <w:sz w:val="18"/>
                <w:szCs w:val="18"/>
              </w:rPr>
              <w:t xml:space="preserve"> </w:t>
            </w:r>
            <w:r w:rsidR="00AE40C1" w:rsidRPr="00F24501">
              <w:rPr>
                <w:rFonts w:ascii="Aptos Narrow" w:hAnsi="Aptos Narrow" w:cstheme="minorHAnsi"/>
                <w:color w:val="000000" w:themeColor="text1"/>
                <w:sz w:val="18"/>
                <w:szCs w:val="18"/>
              </w:rPr>
              <w:t>Human Capital Management Centre</w:t>
            </w:r>
            <w:r w:rsidR="00573299" w:rsidRPr="00F24501">
              <w:rPr>
                <w:rFonts w:ascii="Aptos Narrow" w:hAnsi="Aptos Narrow" w:cstheme="minorHAnsi"/>
                <w:color w:val="000000" w:themeColor="text1"/>
                <w:sz w:val="18"/>
                <w:szCs w:val="18"/>
              </w:rPr>
              <w:t xml:space="preserve">, </w:t>
            </w:r>
            <w:r w:rsidR="001C4DC8" w:rsidRPr="00F24501">
              <w:rPr>
                <w:rFonts w:ascii="Aptos Narrow" w:hAnsi="Aptos Narrow" w:cstheme="minorHAnsi"/>
                <w:color w:val="000000" w:themeColor="text1"/>
                <w:sz w:val="18"/>
                <w:szCs w:val="18"/>
              </w:rPr>
              <w:t>Careers Office</w:t>
            </w:r>
            <w:r w:rsidR="00573299" w:rsidRPr="00F24501">
              <w:rPr>
                <w:rFonts w:ascii="Aptos Narrow" w:hAnsi="Aptos Narrow" w:cstheme="minorHAnsi"/>
                <w:color w:val="000000" w:themeColor="text1"/>
                <w:sz w:val="18"/>
                <w:szCs w:val="18"/>
              </w:rPr>
              <w:t xml:space="preserve">, </w:t>
            </w:r>
            <w:r w:rsidR="001C4DC8" w:rsidRPr="00F24501">
              <w:rPr>
                <w:rFonts w:ascii="Aptos Narrow" w:hAnsi="Aptos Narrow" w:cstheme="minorHAnsi"/>
                <w:color w:val="000000" w:themeColor="text1"/>
                <w:sz w:val="18"/>
                <w:szCs w:val="18"/>
              </w:rPr>
              <w:t>Multimedia Centre</w:t>
            </w:r>
            <w:r w:rsidR="00573299" w:rsidRPr="00F24501">
              <w:rPr>
                <w:rFonts w:ascii="Aptos Narrow" w:hAnsi="Aptos Narrow" w:cstheme="minorHAnsi"/>
                <w:color w:val="000000" w:themeColor="text1"/>
                <w:sz w:val="18"/>
                <w:szCs w:val="18"/>
              </w:rPr>
              <w:t xml:space="preserve">, </w:t>
            </w:r>
            <w:r w:rsidR="001C4DC8" w:rsidRPr="00F24501">
              <w:rPr>
                <w:rFonts w:ascii="Aptos Narrow" w:hAnsi="Aptos Narrow" w:cstheme="minorHAnsi"/>
                <w:color w:val="000000" w:themeColor="text1"/>
                <w:sz w:val="18"/>
                <w:szCs w:val="18"/>
              </w:rPr>
              <w:t>E-Learning Centre</w:t>
            </w:r>
            <w:r w:rsidR="00573299" w:rsidRPr="00F24501">
              <w:rPr>
                <w:rFonts w:ascii="Aptos Narrow" w:hAnsi="Aptos Narrow" w:cstheme="minorHAnsi"/>
                <w:color w:val="000000" w:themeColor="text1"/>
                <w:sz w:val="18"/>
                <w:szCs w:val="18"/>
              </w:rPr>
              <w:t xml:space="preserve">, </w:t>
            </w:r>
            <w:r w:rsidR="00AE40C1" w:rsidRPr="00F24501">
              <w:rPr>
                <w:rFonts w:ascii="Aptos Narrow" w:hAnsi="Aptos Narrow" w:cstheme="minorHAnsi"/>
                <w:color w:val="000000" w:themeColor="text1"/>
                <w:sz w:val="18"/>
                <w:szCs w:val="18"/>
              </w:rPr>
              <w:t>Legal Services</w:t>
            </w:r>
          </w:p>
        </w:tc>
        <w:tc>
          <w:tcPr>
            <w:tcW w:w="4947" w:type="dxa"/>
            <w:vAlign w:val="center"/>
          </w:tcPr>
          <w:p w14:paraId="51A9020E" w14:textId="645F93B2" w:rsidR="002B7B9F" w:rsidRPr="00F24501" w:rsidRDefault="002B7B9F" w:rsidP="002B7B9F">
            <w:pPr>
              <w:tabs>
                <w:tab w:val="left" w:pos="300"/>
              </w:tabs>
              <w:spacing w:after="0" w:line="240" w:lineRule="auto"/>
              <w:jc w:val="both"/>
              <w:rPr>
                <w:rFonts w:ascii="Aptos Narrow" w:hAnsi="Aptos Narrow"/>
                <w:color w:val="000000" w:themeColor="text1"/>
                <w:sz w:val="18"/>
                <w:szCs w:val="18"/>
              </w:rPr>
            </w:pPr>
            <w:r w:rsidRPr="00F24501">
              <w:rPr>
                <w:rFonts w:ascii="Aptos Narrow" w:hAnsi="Aptos Narrow"/>
                <w:color w:val="000000" w:themeColor="text1"/>
                <w:sz w:val="18"/>
                <w:szCs w:val="18"/>
              </w:rPr>
              <w:t xml:space="preserve">Further development of multimedia training materials for members of selection committees, which will serve as a </w:t>
            </w:r>
            <w:r w:rsidR="00D068ED" w:rsidRPr="00D068ED">
              <w:t xml:space="preserve"> </w:t>
            </w:r>
            <w:r w:rsidR="00D068ED" w:rsidRPr="00D068ED">
              <w:rPr>
                <w:rFonts w:ascii="Aptos Narrow" w:hAnsi="Aptos Narrow"/>
                <w:color w:val="000000" w:themeColor="text1"/>
                <w:sz w:val="18"/>
                <w:szCs w:val="18"/>
              </w:rPr>
              <w:t>comprehensive</w:t>
            </w:r>
            <w:r w:rsidR="00D068ED" w:rsidRPr="00D068ED" w:rsidDel="00D068ED">
              <w:rPr>
                <w:rFonts w:ascii="Aptos Narrow" w:hAnsi="Aptos Narrow"/>
                <w:color w:val="000000" w:themeColor="text1"/>
                <w:sz w:val="18"/>
                <w:szCs w:val="18"/>
              </w:rPr>
              <w:t xml:space="preserve"> </w:t>
            </w:r>
            <w:r w:rsidRPr="00F24501">
              <w:rPr>
                <w:rFonts w:ascii="Aptos Narrow" w:hAnsi="Aptos Narrow"/>
                <w:color w:val="000000" w:themeColor="text1"/>
                <w:sz w:val="18"/>
                <w:szCs w:val="18"/>
              </w:rPr>
              <w:t>guide to current regulations, forms, and recruitment procedures at Lodz University of Technology.</w:t>
            </w:r>
          </w:p>
          <w:p w14:paraId="55FD825D" w14:textId="2F1296BB" w:rsidR="00573299" w:rsidRPr="00F24501" w:rsidRDefault="002B7B9F" w:rsidP="00E77932">
            <w:pPr>
              <w:tabs>
                <w:tab w:val="left" w:pos="300"/>
              </w:tabs>
              <w:spacing w:after="0" w:line="240" w:lineRule="auto"/>
              <w:jc w:val="both"/>
              <w:rPr>
                <w:rFonts w:ascii="Aptos Narrow" w:hAnsi="Aptos Narrow" w:cstheme="minorHAnsi"/>
                <w:color w:val="000000" w:themeColor="text1"/>
                <w:sz w:val="18"/>
                <w:szCs w:val="18"/>
              </w:rPr>
            </w:pPr>
            <w:r w:rsidRPr="00F24501">
              <w:rPr>
                <w:rFonts w:ascii="Aptos Narrow" w:hAnsi="Aptos Narrow"/>
                <w:color w:val="000000" w:themeColor="text1"/>
                <w:sz w:val="18"/>
                <w:szCs w:val="18"/>
              </w:rPr>
              <w:t>The materials will also cover equality in recruitment and promote transparent communication with job applicants, including giving individual feedback.</w:t>
            </w:r>
          </w:p>
        </w:tc>
        <w:tc>
          <w:tcPr>
            <w:tcW w:w="3185" w:type="dxa"/>
            <w:vAlign w:val="center"/>
          </w:tcPr>
          <w:p w14:paraId="6CCDDACF" w14:textId="79BDFCD4" w:rsidR="00C33645" w:rsidRPr="00F24501" w:rsidRDefault="00C33645" w:rsidP="00C15F7C">
            <w:pPr>
              <w:spacing w:after="0" w:line="240" w:lineRule="auto"/>
              <w:jc w:val="center"/>
              <w:rPr>
                <w:rFonts w:ascii="Aptos Narrow" w:hAnsi="Aptos Narrow"/>
                <w:color w:val="000000" w:themeColor="text1"/>
                <w:sz w:val="18"/>
                <w:szCs w:val="18"/>
              </w:rPr>
            </w:pPr>
            <w:r w:rsidRPr="00F24501">
              <w:rPr>
                <w:rFonts w:ascii="Aptos Narrow" w:hAnsi="Aptos Narrow" w:cstheme="minorHAnsi"/>
                <w:sz w:val="18"/>
                <w:szCs w:val="18"/>
              </w:rPr>
              <w:t>number of developed multimedia materials</w:t>
            </w:r>
          </w:p>
          <w:p w14:paraId="797F1920" w14:textId="77777777" w:rsidR="00573299" w:rsidRPr="00F24501" w:rsidRDefault="00573299" w:rsidP="004F031F">
            <w:pPr>
              <w:spacing w:after="0" w:line="240" w:lineRule="auto"/>
              <w:jc w:val="center"/>
              <w:rPr>
                <w:rFonts w:ascii="Aptos Narrow" w:hAnsi="Aptos Narrow" w:cstheme="minorHAnsi"/>
                <w:color w:val="000000" w:themeColor="text1"/>
                <w:sz w:val="18"/>
                <w:szCs w:val="18"/>
              </w:rPr>
            </w:pPr>
          </w:p>
        </w:tc>
        <w:tc>
          <w:tcPr>
            <w:tcW w:w="1427" w:type="dxa"/>
            <w:vMerge w:val="restart"/>
            <w:vAlign w:val="center"/>
          </w:tcPr>
          <w:p w14:paraId="1BF3DDAF" w14:textId="7FE8CA10" w:rsidR="00573299" w:rsidRPr="00F24501" w:rsidRDefault="00814C4C" w:rsidP="004F031F">
            <w:pPr>
              <w:spacing w:after="0" w:line="240" w:lineRule="auto"/>
              <w:jc w:val="center"/>
              <w:rPr>
                <w:rFonts w:ascii="Aptos Narrow" w:hAnsi="Aptos Narrow" w:cstheme="minorHAnsi"/>
                <w:color w:val="000000" w:themeColor="text1"/>
                <w:sz w:val="18"/>
                <w:szCs w:val="18"/>
              </w:rPr>
            </w:pPr>
            <w:r w:rsidRPr="00F24501">
              <w:rPr>
                <w:rFonts w:ascii="Aptos Narrow" w:hAnsi="Aptos Narrow" w:cstheme="minorHAnsi"/>
                <w:sz w:val="18"/>
                <w:szCs w:val="18"/>
              </w:rPr>
              <w:t>Q</w:t>
            </w:r>
            <w:r w:rsidR="003B188F" w:rsidRPr="00F24501">
              <w:rPr>
                <w:rFonts w:ascii="Aptos Narrow" w:hAnsi="Aptos Narrow" w:cstheme="minorHAnsi"/>
                <w:sz w:val="18"/>
                <w:szCs w:val="18"/>
              </w:rPr>
              <w:t>3</w:t>
            </w:r>
            <w:r w:rsidR="00573299" w:rsidRPr="00F24501">
              <w:rPr>
                <w:rFonts w:ascii="Aptos Narrow" w:hAnsi="Aptos Narrow" w:cstheme="minorHAnsi"/>
                <w:sz w:val="18"/>
                <w:szCs w:val="18"/>
              </w:rPr>
              <w:t xml:space="preserve"> 2025</w:t>
            </w:r>
          </w:p>
        </w:tc>
        <w:tc>
          <w:tcPr>
            <w:tcW w:w="789" w:type="dxa"/>
            <w:vMerge w:val="restart"/>
            <w:vAlign w:val="center"/>
          </w:tcPr>
          <w:p w14:paraId="747699D9" w14:textId="77777777" w:rsidR="00D516AF" w:rsidRPr="003A5A91" w:rsidRDefault="00573299">
            <w:pPr>
              <w:spacing w:after="0" w:line="240" w:lineRule="auto"/>
              <w:jc w:val="center"/>
              <w:rPr>
                <w:rFonts w:ascii="Aptos Narrow" w:hAnsi="Aptos Narrow" w:cstheme="minorHAnsi"/>
                <w:color w:val="000000" w:themeColor="text1"/>
                <w:sz w:val="18"/>
                <w:szCs w:val="18"/>
                <w:lang w:val="pl-PL"/>
              </w:rPr>
            </w:pPr>
            <w:r w:rsidRPr="003A5A91">
              <w:rPr>
                <w:rFonts w:ascii="Aptos Narrow" w:hAnsi="Aptos Narrow" w:cstheme="minorHAnsi"/>
                <w:color w:val="000000" w:themeColor="text1"/>
                <w:sz w:val="18"/>
                <w:szCs w:val="18"/>
                <w:lang w:val="pl-PL"/>
              </w:rPr>
              <w:t xml:space="preserve">II.12.; II.13.; II.14.; II.15.; II.16.; II.17.; II.19.; II.20.; II.21.; </w:t>
            </w:r>
          </w:p>
          <w:p w14:paraId="04F915B1" w14:textId="2C2F1C86" w:rsidR="00D516AF" w:rsidRPr="00F24501" w:rsidRDefault="00814C4C" w:rsidP="00D516AF">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Further gap identified</w:t>
            </w:r>
            <w:r w:rsidR="00D516AF" w:rsidRPr="00F24501">
              <w:rPr>
                <w:rFonts w:ascii="Aptos Narrow" w:hAnsi="Aptos Narrow" w:cstheme="minorHAnsi"/>
                <w:b/>
                <w:bCs/>
                <w:sz w:val="18"/>
                <w:szCs w:val="18"/>
              </w:rPr>
              <w:t>:</w:t>
            </w:r>
          </w:p>
          <w:p w14:paraId="0C3301B9" w14:textId="05ED1B6F" w:rsidR="00573299" w:rsidRPr="00F24501" w:rsidRDefault="00573299">
            <w:pPr>
              <w:spacing w:after="0" w:line="240" w:lineRule="auto"/>
              <w:jc w:val="center"/>
              <w:rPr>
                <w:rFonts w:ascii="Aptos Narrow" w:hAnsi="Aptos Narrow" w:cstheme="minorHAnsi"/>
                <w:color w:val="000000" w:themeColor="text1"/>
                <w:sz w:val="18"/>
                <w:szCs w:val="18"/>
              </w:rPr>
            </w:pPr>
            <w:r w:rsidRPr="00F24501">
              <w:rPr>
                <w:rFonts w:ascii="Aptos Narrow" w:hAnsi="Aptos Narrow" w:cstheme="minorHAnsi"/>
                <w:color w:val="000000" w:themeColor="text1"/>
                <w:sz w:val="18"/>
                <w:szCs w:val="18"/>
              </w:rPr>
              <w:t>III.</w:t>
            </w:r>
            <w:r w:rsidR="00067EF5">
              <w:rPr>
                <w:rFonts w:ascii="Aptos Narrow" w:hAnsi="Aptos Narrow" w:cstheme="minorHAnsi"/>
                <w:color w:val="000000" w:themeColor="text1"/>
                <w:sz w:val="18"/>
                <w:szCs w:val="18"/>
              </w:rPr>
              <w:t>28</w:t>
            </w:r>
          </w:p>
        </w:tc>
      </w:tr>
      <w:tr w:rsidR="00703420" w:rsidRPr="00F24501" w14:paraId="0F4BDFAF" w14:textId="6ED5C54B" w:rsidTr="498F8767">
        <w:tc>
          <w:tcPr>
            <w:tcW w:w="494" w:type="dxa"/>
            <w:vMerge/>
            <w:vAlign w:val="center"/>
          </w:tcPr>
          <w:p w14:paraId="7B3AB623" w14:textId="77777777" w:rsidR="00573299" w:rsidRPr="00F24501" w:rsidRDefault="00573299" w:rsidP="004F031F">
            <w:pPr>
              <w:pStyle w:val="Akapitzlist"/>
              <w:numPr>
                <w:ilvl w:val="0"/>
                <w:numId w:val="32"/>
              </w:numPr>
              <w:spacing w:after="0" w:line="240" w:lineRule="auto"/>
              <w:rPr>
                <w:rFonts w:ascii="Aptos Narrow" w:hAnsi="Aptos Narrow" w:cstheme="minorHAnsi"/>
                <w:color w:val="000000" w:themeColor="text1"/>
                <w:sz w:val="18"/>
                <w:szCs w:val="18"/>
              </w:rPr>
            </w:pPr>
          </w:p>
        </w:tc>
        <w:tc>
          <w:tcPr>
            <w:tcW w:w="2449" w:type="dxa"/>
            <w:vMerge/>
          </w:tcPr>
          <w:p w14:paraId="76863CB6" w14:textId="77777777" w:rsidR="00573299" w:rsidRPr="00F24501" w:rsidRDefault="00573299" w:rsidP="004F031F">
            <w:pPr>
              <w:spacing w:after="0" w:line="240" w:lineRule="auto"/>
              <w:rPr>
                <w:rFonts w:ascii="Aptos Narrow" w:hAnsi="Aptos Narrow" w:cstheme="minorHAnsi"/>
                <w:b/>
                <w:bCs/>
                <w:color w:val="000000" w:themeColor="text1"/>
                <w:sz w:val="18"/>
                <w:szCs w:val="18"/>
              </w:rPr>
            </w:pPr>
          </w:p>
        </w:tc>
        <w:tc>
          <w:tcPr>
            <w:tcW w:w="1959" w:type="dxa"/>
            <w:vMerge/>
            <w:vAlign w:val="center"/>
          </w:tcPr>
          <w:p w14:paraId="0A8C88E9" w14:textId="25CE4DAA" w:rsidR="00573299" w:rsidRPr="00F24501" w:rsidRDefault="00573299" w:rsidP="004F031F">
            <w:pPr>
              <w:spacing w:after="0" w:line="240" w:lineRule="auto"/>
              <w:rPr>
                <w:rFonts w:ascii="Aptos Narrow" w:hAnsi="Aptos Narrow" w:cstheme="minorHAnsi"/>
                <w:b/>
                <w:bCs/>
                <w:color w:val="000000" w:themeColor="text1"/>
                <w:sz w:val="18"/>
                <w:szCs w:val="18"/>
              </w:rPr>
            </w:pPr>
          </w:p>
        </w:tc>
        <w:tc>
          <w:tcPr>
            <w:tcW w:w="4737" w:type="dxa"/>
            <w:vAlign w:val="center"/>
          </w:tcPr>
          <w:p w14:paraId="0E683B3D" w14:textId="0B40EC86" w:rsidR="00573299" w:rsidRPr="00F24501" w:rsidRDefault="002B7B9F" w:rsidP="004F031F">
            <w:pPr>
              <w:tabs>
                <w:tab w:val="left" w:pos="300"/>
              </w:tabs>
              <w:spacing w:after="0" w:line="240" w:lineRule="auto"/>
              <w:jc w:val="both"/>
              <w:rPr>
                <w:rFonts w:ascii="Aptos Narrow" w:hAnsi="Aptos Narrow"/>
                <w:color w:val="000000" w:themeColor="text1"/>
                <w:sz w:val="18"/>
                <w:szCs w:val="18"/>
              </w:rPr>
            </w:pPr>
            <w:r w:rsidRPr="00F24501">
              <w:rPr>
                <w:rFonts w:ascii="Aptos Narrow" w:hAnsi="Aptos Narrow"/>
                <w:color w:val="000000" w:themeColor="text1"/>
                <w:sz w:val="18"/>
                <w:szCs w:val="18"/>
              </w:rPr>
              <w:t>Introduction of a standard job advertisement template for non-academic staff recruitment.</w:t>
            </w:r>
          </w:p>
        </w:tc>
        <w:tc>
          <w:tcPr>
            <w:tcW w:w="3079" w:type="dxa"/>
            <w:vAlign w:val="center"/>
          </w:tcPr>
          <w:p w14:paraId="4FB54403" w14:textId="54088EEA" w:rsidR="00573299" w:rsidRPr="00F24501" w:rsidRDefault="00573299" w:rsidP="004F031F">
            <w:pPr>
              <w:spacing w:after="0" w:line="240" w:lineRule="auto"/>
              <w:jc w:val="center"/>
              <w:rPr>
                <w:rFonts w:ascii="Aptos Narrow" w:hAnsi="Aptos Narrow" w:cstheme="minorHAnsi"/>
                <w:color w:val="000000" w:themeColor="text1"/>
                <w:sz w:val="18"/>
                <w:szCs w:val="18"/>
              </w:rPr>
            </w:pPr>
            <w:r w:rsidRPr="00F24501">
              <w:rPr>
                <w:rFonts w:ascii="Aptos Narrow" w:hAnsi="Aptos Narrow"/>
                <w:color w:val="000000" w:themeColor="text1"/>
                <w:sz w:val="18"/>
                <w:szCs w:val="18"/>
              </w:rPr>
              <w:t xml:space="preserve"> </w:t>
            </w:r>
            <w:r w:rsidR="002B7B9F" w:rsidRPr="00F24501">
              <w:rPr>
                <w:rFonts w:ascii="Aptos Narrow" w:hAnsi="Aptos Narrow"/>
                <w:color w:val="000000" w:themeColor="text1"/>
                <w:sz w:val="18"/>
                <w:szCs w:val="18"/>
              </w:rPr>
              <w:t>standard template</w:t>
            </w:r>
          </w:p>
        </w:tc>
        <w:tc>
          <w:tcPr>
            <w:tcW w:w="1415" w:type="dxa"/>
            <w:vMerge/>
            <w:vAlign w:val="center"/>
          </w:tcPr>
          <w:p w14:paraId="77FF1169" w14:textId="77777777" w:rsidR="00573299" w:rsidRPr="00F24501" w:rsidRDefault="00573299" w:rsidP="004F031F">
            <w:pPr>
              <w:spacing w:after="0" w:line="240" w:lineRule="auto"/>
              <w:jc w:val="center"/>
              <w:rPr>
                <w:rFonts w:ascii="Aptos Narrow" w:hAnsi="Aptos Narrow" w:cstheme="minorHAnsi"/>
                <w:color w:val="000000" w:themeColor="text1"/>
                <w:sz w:val="18"/>
                <w:szCs w:val="18"/>
              </w:rPr>
            </w:pPr>
          </w:p>
        </w:tc>
        <w:tc>
          <w:tcPr>
            <w:tcW w:w="1171" w:type="dxa"/>
            <w:vMerge/>
            <w:vAlign w:val="center"/>
          </w:tcPr>
          <w:p w14:paraId="19FECFF3" w14:textId="70B83165" w:rsidR="00573299" w:rsidRPr="00F24501" w:rsidRDefault="00573299" w:rsidP="004F031F">
            <w:pPr>
              <w:spacing w:after="0" w:line="240" w:lineRule="auto"/>
              <w:jc w:val="center"/>
              <w:rPr>
                <w:rFonts w:ascii="Aptos Narrow" w:hAnsi="Aptos Narrow" w:cstheme="minorHAnsi"/>
                <w:color w:val="000000" w:themeColor="text1"/>
                <w:sz w:val="18"/>
                <w:szCs w:val="18"/>
              </w:rPr>
            </w:pPr>
          </w:p>
        </w:tc>
      </w:tr>
      <w:tr w:rsidR="001C646C" w:rsidRPr="00F24501" w14:paraId="1A341C48" w14:textId="77777777" w:rsidTr="498F8767">
        <w:tc>
          <w:tcPr>
            <w:tcW w:w="15304" w:type="dxa"/>
            <w:gridSpan w:val="7"/>
            <w:shd w:val="clear" w:color="auto" w:fill="D9D9D9" w:themeFill="background1" w:themeFillShade="D9"/>
            <w:vAlign w:val="center"/>
          </w:tcPr>
          <w:p w14:paraId="16496F00" w14:textId="47CC0D6C" w:rsidR="001C646C" w:rsidRPr="00F24501" w:rsidRDefault="001C646C" w:rsidP="004F031F">
            <w:pPr>
              <w:spacing w:after="0" w:line="240" w:lineRule="auto"/>
              <w:jc w:val="center"/>
              <w:rPr>
                <w:rFonts w:ascii="Aptos Narrow" w:hAnsi="Aptos Narrow"/>
                <w:b/>
                <w:bCs/>
                <w:color w:val="000000"/>
                <w:sz w:val="18"/>
                <w:szCs w:val="18"/>
              </w:rPr>
            </w:pPr>
            <w:r w:rsidRPr="00F24501">
              <w:rPr>
                <w:rFonts w:ascii="Aptos Narrow" w:hAnsi="Aptos Narrow"/>
                <w:b/>
                <w:bCs/>
                <w:color w:val="000000"/>
                <w:sz w:val="18"/>
                <w:szCs w:val="18"/>
              </w:rPr>
              <w:t xml:space="preserve">III. </w:t>
            </w:r>
            <w:r w:rsidR="00AA2560" w:rsidRPr="00F24501">
              <w:rPr>
                <w:rFonts w:ascii="Aptos Narrow" w:hAnsi="Aptos Narrow"/>
                <w:b/>
                <w:bCs/>
                <w:color w:val="000000"/>
                <w:sz w:val="18"/>
                <w:szCs w:val="18"/>
              </w:rPr>
              <w:t>Working conditions</w:t>
            </w:r>
          </w:p>
        </w:tc>
      </w:tr>
      <w:tr w:rsidR="00703420" w:rsidRPr="00F24501" w14:paraId="3212D015" w14:textId="2676C9CB" w:rsidTr="498F8767">
        <w:tc>
          <w:tcPr>
            <w:tcW w:w="494" w:type="dxa"/>
            <w:vMerge w:val="restart"/>
            <w:vAlign w:val="center"/>
          </w:tcPr>
          <w:p w14:paraId="012C0EAB" w14:textId="523A0F8D" w:rsidR="0040782A" w:rsidRPr="00F24501" w:rsidRDefault="006C4DAD" w:rsidP="006C4DAD">
            <w:pPr>
              <w:spacing w:after="0" w:line="240" w:lineRule="auto"/>
              <w:rPr>
                <w:rFonts w:ascii="Aptos Narrow" w:hAnsi="Aptos Narrow" w:cstheme="minorHAnsi"/>
                <w:sz w:val="18"/>
                <w:szCs w:val="18"/>
              </w:rPr>
            </w:pPr>
            <w:r w:rsidRPr="00F24501">
              <w:rPr>
                <w:rFonts w:ascii="Aptos Narrow" w:hAnsi="Aptos Narrow" w:cstheme="minorHAnsi"/>
                <w:color w:val="000000" w:themeColor="text1"/>
                <w:sz w:val="18"/>
                <w:szCs w:val="18"/>
              </w:rPr>
              <w:t>III.1</w:t>
            </w:r>
            <w:r w:rsidR="00294FC6">
              <w:rPr>
                <w:rFonts w:ascii="Aptos Narrow" w:hAnsi="Aptos Narrow" w:cstheme="minorHAnsi"/>
                <w:color w:val="000000" w:themeColor="text1"/>
                <w:sz w:val="18"/>
                <w:szCs w:val="18"/>
              </w:rPr>
              <w:t>.</w:t>
            </w:r>
          </w:p>
        </w:tc>
        <w:tc>
          <w:tcPr>
            <w:tcW w:w="2449" w:type="dxa"/>
            <w:vMerge w:val="restart"/>
            <w:vAlign w:val="center"/>
          </w:tcPr>
          <w:p w14:paraId="3A8E3BD1" w14:textId="7E3A1669" w:rsidR="0040782A" w:rsidRPr="00F24501" w:rsidRDefault="003D4B8C" w:rsidP="004F031F">
            <w:pPr>
              <w:spacing w:after="0" w:line="240" w:lineRule="auto"/>
              <w:jc w:val="center"/>
              <w:rPr>
                <w:rFonts w:ascii="Aptos Narrow" w:hAnsi="Aptos Narrow"/>
                <w:b/>
                <w:bCs/>
                <w:color w:val="000000"/>
                <w:sz w:val="18"/>
                <w:szCs w:val="18"/>
              </w:rPr>
            </w:pPr>
            <w:r w:rsidRPr="00F24501">
              <w:rPr>
                <w:rFonts w:ascii="Aptos Narrow" w:hAnsi="Aptos Narrow" w:cstheme="minorHAnsi"/>
                <w:b/>
                <w:bCs/>
                <w:sz w:val="18"/>
                <w:szCs w:val="18"/>
              </w:rPr>
              <w:t xml:space="preserve">Strengthening intercultural integration of doctoral candidates and researchers </w:t>
            </w:r>
          </w:p>
        </w:tc>
        <w:tc>
          <w:tcPr>
            <w:tcW w:w="1959" w:type="dxa"/>
            <w:vAlign w:val="center"/>
          </w:tcPr>
          <w:p w14:paraId="3A64804D" w14:textId="373F1E48" w:rsidR="0040782A" w:rsidRPr="00F24501" w:rsidRDefault="00430B1B" w:rsidP="004F031F">
            <w:pPr>
              <w:spacing w:after="0" w:line="240" w:lineRule="auto"/>
              <w:rPr>
                <w:rFonts w:ascii="Aptos Narrow" w:hAnsi="Aptos Narrow"/>
                <w:b/>
                <w:bCs/>
                <w:color w:val="000000"/>
                <w:sz w:val="18"/>
                <w:szCs w:val="18"/>
              </w:rPr>
            </w:pPr>
            <w:r w:rsidRPr="00F24501">
              <w:rPr>
                <w:rFonts w:ascii="Aptos Narrow" w:hAnsi="Aptos Narrow"/>
                <w:b/>
                <w:bCs/>
                <w:color w:val="000000"/>
                <w:sz w:val="18"/>
                <w:szCs w:val="18"/>
              </w:rPr>
              <w:t>Coordinating unit</w:t>
            </w:r>
            <w:r w:rsidR="0040782A" w:rsidRPr="00F24501">
              <w:rPr>
                <w:rFonts w:ascii="Aptos Narrow" w:hAnsi="Aptos Narrow"/>
                <w:b/>
                <w:bCs/>
                <w:color w:val="000000"/>
                <w:sz w:val="18"/>
                <w:szCs w:val="18"/>
              </w:rPr>
              <w:t xml:space="preserve">: </w:t>
            </w:r>
            <w:r w:rsidR="005F3A4C" w:rsidRPr="00F24501">
              <w:rPr>
                <w:rFonts w:ascii="Aptos Narrow" w:hAnsi="Aptos Narrow"/>
                <w:b/>
                <w:bCs/>
                <w:color w:val="000000"/>
                <w:sz w:val="18"/>
                <w:szCs w:val="18"/>
              </w:rPr>
              <w:t>Interdisciplinary Doctoral School</w:t>
            </w:r>
          </w:p>
          <w:p w14:paraId="0B23F1B5" w14:textId="536B030F" w:rsidR="0040782A" w:rsidRPr="00F24501" w:rsidRDefault="0040782A" w:rsidP="004F031F">
            <w:pPr>
              <w:spacing w:after="0" w:line="240" w:lineRule="auto"/>
              <w:rPr>
                <w:rFonts w:ascii="Aptos Narrow" w:hAnsi="Aptos Narrow" w:cstheme="minorHAnsi"/>
                <w:b/>
                <w:bCs/>
                <w:sz w:val="18"/>
                <w:szCs w:val="18"/>
              </w:rPr>
            </w:pPr>
            <w:r w:rsidRPr="00F24501">
              <w:rPr>
                <w:rFonts w:ascii="Aptos Narrow" w:hAnsi="Aptos Narrow"/>
                <w:b/>
                <w:bCs/>
                <w:color w:val="000000"/>
                <w:sz w:val="18"/>
                <w:szCs w:val="18"/>
              </w:rPr>
              <w:br/>
            </w:r>
            <w:r w:rsidR="00430B1B" w:rsidRPr="00F24501">
              <w:rPr>
                <w:rFonts w:ascii="Aptos Narrow" w:hAnsi="Aptos Narrow"/>
                <w:b/>
                <w:bCs/>
                <w:color w:val="000000"/>
                <w:sz w:val="18"/>
                <w:szCs w:val="18"/>
              </w:rPr>
              <w:t>Implementing unit</w:t>
            </w:r>
            <w:r w:rsidR="002A359E" w:rsidRPr="00F24501">
              <w:rPr>
                <w:rFonts w:ascii="Aptos Narrow" w:hAnsi="Aptos Narrow"/>
                <w:b/>
                <w:bCs/>
                <w:color w:val="000000"/>
                <w:sz w:val="18"/>
                <w:szCs w:val="18"/>
              </w:rPr>
              <w:t>s</w:t>
            </w:r>
            <w:r w:rsidRPr="00F24501">
              <w:rPr>
                <w:rFonts w:ascii="Aptos Narrow" w:hAnsi="Aptos Narrow"/>
                <w:b/>
                <w:bCs/>
                <w:color w:val="000000"/>
                <w:sz w:val="18"/>
                <w:szCs w:val="18"/>
              </w:rPr>
              <w:t>:</w:t>
            </w:r>
            <w:r w:rsidRPr="00F24501">
              <w:rPr>
                <w:rFonts w:ascii="Aptos Narrow" w:hAnsi="Aptos Narrow"/>
                <w:color w:val="000000"/>
                <w:sz w:val="18"/>
                <w:szCs w:val="18"/>
              </w:rPr>
              <w:t xml:space="preserve"> </w:t>
            </w:r>
            <w:r w:rsidR="005F3A4C" w:rsidRPr="00F24501">
              <w:rPr>
                <w:rFonts w:ascii="Aptos Narrow" w:hAnsi="Aptos Narrow"/>
                <w:color w:val="000000"/>
                <w:sz w:val="18"/>
                <w:szCs w:val="18"/>
              </w:rPr>
              <w:lastRenderedPageBreak/>
              <w:t>Interdisciplinary Doctoral School</w:t>
            </w:r>
            <w:r w:rsidRPr="00F24501">
              <w:rPr>
                <w:rFonts w:ascii="Aptos Narrow" w:hAnsi="Aptos Narrow"/>
                <w:color w:val="000000"/>
                <w:sz w:val="18"/>
                <w:szCs w:val="18"/>
              </w:rPr>
              <w:t xml:space="preserve">, </w:t>
            </w:r>
            <w:r w:rsidR="00AE40C1" w:rsidRPr="00F24501">
              <w:rPr>
                <w:rFonts w:ascii="Aptos Narrow" w:hAnsi="Aptos Narrow"/>
                <w:color w:val="000000"/>
                <w:sz w:val="18"/>
                <w:szCs w:val="18"/>
              </w:rPr>
              <w:t>International Cooperation Centre</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Multimedia Centre</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Media and Communications Office</w:t>
            </w:r>
          </w:p>
        </w:tc>
        <w:tc>
          <w:tcPr>
            <w:tcW w:w="4737" w:type="dxa"/>
            <w:vAlign w:val="center"/>
          </w:tcPr>
          <w:p w14:paraId="7BA97AA5" w14:textId="63AF3ED9" w:rsidR="00AA2560" w:rsidRPr="00F24501" w:rsidRDefault="00AA2560" w:rsidP="00AA2560">
            <w:pPr>
              <w:tabs>
                <w:tab w:val="left" w:pos="300"/>
              </w:tabs>
              <w:spacing w:after="0" w:line="240" w:lineRule="auto"/>
              <w:jc w:val="both"/>
              <w:rPr>
                <w:rFonts w:ascii="Aptos Narrow" w:hAnsi="Aptos Narrow" w:cstheme="minorHAnsi"/>
                <w:sz w:val="18"/>
                <w:szCs w:val="18"/>
              </w:rPr>
            </w:pPr>
            <w:r w:rsidRPr="00F24501">
              <w:rPr>
                <w:rFonts w:ascii="Aptos Narrow" w:hAnsi="Aptos Narrow" w:cstheme="minorHAnsi"/>
                <w:sz w:val="18"/>
                <w:szCs w:val="18"/>
              </w:rPr>
              <w:lastRenderedPageBreak/>
              <w:t>Design and development of a series of video materials presenting cultural similarities and differences between Poland and the countries of origin of doctoral candidates (as set out in GEP 2.2</w:t>
            </w:r>
            <w:r w:rsidR="00D420BC">
              <w:rPr>
                <w:rFonts w:ascii="Aptos Narrow" w:hAnsi="Aptos Narrow" w:cstheme="minorHAnsi"/>
                <w:sz w:val="18"/>
                <w:szCs w:val="18"/>
              </w:rPr>
              <w:t>3</w:t>
            </w:r>
            <w:r w:rsidR="008D2493">
              <w:rPr>
                <w:rFonts w:ascii="Aptos Narrow" w:hAnsi="Aptos Narrow" w:cstheme="minorHAnsi"/>
                <w:sz w:val="18"/>
                <w:szCs w:val="18"/>
              </w:rPr>
              <w:t xml:space="preserve"> </w:t>
            </w:r>
            <w:r w:rsidRPr="00F24501">
              <w:rPr>
                <w:rFonts w:ascii="Aptos Narrow" w:hAnsi="Aptos Narrow" w:cstheme="minorHAnsi"/>
                <w:sz w:val="18"/>
                <w:szCs w:val="18"/>
              </w:rPr>
              <w:t>and STER NAWA)</w:t>
            </w:r>
            <w:r w:rsidR="00BF254D">
              <w:rPr>
                <w:rFonts w:ascii="Aptos Narrow" w:hAnsi="Aptos Narrow" w:cstheme="minorHAnsi"/>
                <w:sz w:val="18"/>
                <w:szCs w:val="18"/>
              </w:rPr>
              <w:t>.</w:t>
            </w:r>
          </w:p>
        </w:tc>
        <w:tc>
          <w:tcPr>
            <w:tcW w:w="3079" w:type="dxa"/>
            <w:vAlign w:val="center"/>
          </w:tcPr>
          <w:p w14:paraId="2FD3137D" w14:textId="5404FBFF" w:rsidR="0040782A" w:rsidRPr="00F24501" w:rsidRDefault="0040782A" w:rsidP="004F031F">
            <w:pPr>
              <w:spacing w:after="0" w:line="240" w:lineRule="auto"/>
              <w:jc w:val="center"/>
              <w:rPr>
                <w:rFonts w:ascii="Aptos Narrow" w:hAnsi="Aptos Narrow" w:cstheme="minorHAnsi"/>
                <w:sz w:val="18"/>
                <w:szCs w:val="18"/>
              </w:rPr>
            </w:pPr>
            <w:r w:rsidRPr="00F24501">
              <w:rPr>
                <w:rFonts w:ascii="Aptos Narrow" w:hAnsi="Aptos Narrow"/>
                <w:color w:val="000000"/>
                <w:sz w:val="18"/>
                <w:szCs w:val="18"/>
              </w:rPr>
              <w:t xml:space="preserve"> </w:t>
            </w:r>
            <w:r w:rsidR="002B7B9F" w:rsidRPr="00F24501">
              <w:rPr>
                <w:rFonts w:ascii="Aptos Narrow" w:hAnsi="Aptos Narrow"/>
                <w:color w:val="000000"/>
                <w:sz w:val="18"/>
                <w:szCs w:val="18"/>
              </w:rPr>
              <w:t>number of video materials</w:t>
            </w:r>
            <w:r w:rsidRPr="00F24501">
              <w:rPr>
                <w:rFonts w:ascii="Aptos Narrow" w:hAnsi="Aptos Narrow"/>
                <w:color w:val="000000"/>
                <w:sz w:val="18"/>
                <w:szCs w:val="18"/>
              </w:rPr>
              <w:t xml:space="preserve">, </w:t>
            </w:r>
            <w:r w:rsidR="002B7B9F" w:rsidRPr="00F24501">
              <w:rPr>
                <w:rFonts w:ascii="Aptos Narrow" w:hAnsi="Aptos Narrow"/>
                <w:color w:val="000000"/>
                <w:sz w:val="18"/>
                <w:szCs w:val="18"/>
              </w:rPr>
              <w:t>number of views</w:t>
            </w:r>
          </w:p>
        </w:tc>
        <w:tc>
          <w:tcPr>
            <w:tcW w:w="1415" w:type="dxa"/>
            <w:vAlign w:val="center"/>
          </w:tcPr>
          <w:p w14:paraId="4F9F6C83" w14:textId="2B065F8D" w:rsidR="0040782A" w:rsidRPr="00F24501" w:rsidRDefault="00814C4C" w:rsidP="004F031F">
            <w:pPr>
              <w:spacing w:after="0" w:line="240" w:lineRule="auto"/>
              <w:jc w:val="center"/>
              <w:rPr>
                <w:rFonts w:ascii="Aptos Narrow" w:hAnsi="Aptos Narrow" w:cstheme="minorHAnsi"/>
                <w:sz w:val="18"/>
                <w:szCs w:val="18"/>
              </w:rPr>
            </w:pPr>
            <w:r w:rsidRPr="00F24501">
              <w:rPr>
                <w:rFonts w:ascii="Aptos Narrow" w:hAnsi="Aptos Narrow"/>
                <w:color w:val="000000"/>
                <w:sz w:val="18"/>
                <w:szCs w:val="18"/>
              </w:rPr>
              <w:t>Q</w:t>
            </w:r>
            <w:r w:rsidR="003B188F" w:rsidRPr="00F24501">
              <w:rPr>
                <w:rFonts w:ascii="Aptos Narrow" w:hAnsi="Aptos Narrow"/>
                <w:color w:val="000000"/>
                <w:sz w:val="18"/>
                <w:szCs w:val="18"/>
              </w:rPr>
              <w:t>2</w:t>
            </w:r>
            <w:r w:rsidR="0040782A" w:rsidRPr="00F24501">
              <w:rPr>
                <w:rFonts w:ascii="Aptos Narrow" w:hAnsi="Aptos Narrow"/>
                <w:color w:val="000000"/>
                <w:sz w:val="18"/>
                <w:szCs w:val="18"/>
              </w:rPr>
              <w:t xml:space="preserve"> 2025-</w:t>
            </w:r>
            <w:r w:rsidRPr="00F24501">
              <w:rPr>
                <w:rFonts w:ascii="Aptos Narrow" w:hAnsi="Aptos Narrow"/>
                <w:color w:val="000000"/>
                <w:sz w:val="18"/>
                <w:szCs w:val="18"/>
              </w:rPr>
              <w:t>Q4</w:t>
            </w:r>
            <w:r w:rsidR="0040782A" w:rsidRPr="00F24501">
              <w:rPr>
                <w:rFonts w:ascii="Aptos Narrow" w:hAnsi="Aptos Narrow"/>
                <w:color w:val="000000"/>
                <w:sz w:val="18"/>
                <w:szCs w:val="18"/>
              </w:rPr>
              <w:t xml:space="preserve"> 2026</w:t>
            </w:r>
          </w:p>
        </w:tc>
        <w:tc>
          <w:tcPr>
            <w:tcW w:w="1171" w:type="dxa"/>
            <w:vMerge w:val="restart"/>
            <w:vAlign w:val="center"/>
          </w:tcPr>
          <w:p w14:paraId="1BDF767A" w14:textId="7C31C946" w:rsidR="0040782A" w:rsidRPr="00F24501" w:rsidRDefault="0040782A">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III.24.; III.27.; III.29.;</w:t>
            </w:r>
          </w:p>
          <w:p w14:paraId="66D0F97D" w14:textId="348D4394" w:rsidR="00C263D0" w:rsidRPr="00F24501" w:rsidRDefault="00814C4C" w:rsidP="00C263D0">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Further gap identified</w:t>
            </w:r>
            <w:r w:rsidR="00C263D0" w:rsidRPr="00F24501">
              <w:rPr>
                <w:rFonts w:ascii="Aptos Narrow" w:hAnsi="Aptos Narrow" w:cstheme="minorHAnsi"/>
                <w:b/>
                <w:bCs/>
                <w:sz w:val="18"/>
                <w:szCs w:val="18"/>
              </w:rPr>
              <w:t>:</w:t>
            </w:r>
          </w:p>
          <w:p w14:paraId="281C709B" w14:textId="6618A14E" w:rsidR="00C263D0" w:rsidRPr="00F24501" w:rsidRDefault="00C263D0" w:rsidP="00C263D0">
            <w:pPr>
              <w:spacing w:after="0" w:line="240" w:lineRule="auto"/>
              <w:jc w:val="center"/>
              <w:rPr>
                <w:rFonts w:ascii="Aptos Narrow" w:hAnsi="Aptos Narrow" w:cstheme="minorHAnsi"/>
                <w:b/>
                <w:bCs/>
                <w:sz w:val="18"/>
                <w:szCs w:val="18"/>
              </w:rPr>
            </w:pPr>
            <w:r w:rsidRPr="00F24501">
              <w:rPr>
                <w:rFonts w:ascii="Aptos Narrow" w:hAnsi="Aptos Narrow" w:cstheme="minorHAnsi"/>
                <w:sz w:val="18"/>
                <w:szCs w:val="18"/>
              </w:rPr>
              <w:t>I.10.;</w:t>
            </w:r>
          </w:p>
          <w:p w14:paraId="3628432B" w14:textId="44002BE9" w:rsidR="00C263D0" w:rsidRPr="00F24501" w:rsidRDefault="00C263D0">
            <w:pPr>
              <w:spacing w:after="0" w:line="240" w:lineRule="auto"/>
              <w:jc w:val="center"/>
              <w:rPr>
                <w:rFonts w:ascii="Aptos Narrow" w:hAnsi="Aptos Narrow"/>
                <w:color w:val="000000"/>
                <w:sz w:val="18"/>
                <w:szCs w:val="18"/>
              </w:rPr>
            </w:pPr>
          </w:p>
        </w:tc>
      </w:tr>
      <w:tr w:rsidR="00703420" w:rsidRPr="00F24501" w14:paraId="62828F90" w14:textId="1A5ADC75" w:rsidTr="498F8767">
        <w:tc>
          <w:tcPr>
            <w:tcW w:w="494" w:type="dxa"/>
            <w:vMerge/>
            <w:vAlign w:val="center"/>
          </w:tcPr>
          <w:p w14:paraId="60B8B122" w14:textId="77777777" w:rsidR="0040782A" w:rsidRPr="00F24501" w:rsidRDefault="0040782A" w:rsidP="004F031F">
            <w:pPr>
              <w:pStyle w:val="Akapitzlist"/>
              <w:numPr>
                <w:ilvl w:val="0"/>
                <w:numId w:val="32"/>
              </w:numPr>
              <w:spacing w:after="0" w:line="240" w:lineRule="auto"/>
              <w:rPr>
                <w:rFonts w:ascii="Aptos Narrow" w:hAnsi="Aptos Narrow" w:cstheme="minorHAnsi"/>
                <w:sz w:val="18"/>
                <w:szCs w:val="18"/>
              </w:rPr>
            </w:pPr>
          </w:p>
        </w:tc>
        <w:tc>
          <w:tcPr>
            <w:tcW w:w="2449" w:type="dxa"/>
            <w:vMerge/>
            <w:vAlign w:val="center"/>
          </w:tcPr>
          <w:p w14:paraId="24678B04" w14:textId="77777777" w:rsidR="0040782A" w:rsidRPr="00F24501" w:rsidRDefault="0040782A" w:rsidP="004F031F">
            <w:pPr>
              <w:spacing w:after="0" w:line="240" w:lineRule="auto"/>
              <w:rPr>
                <w:rFonts w:ascii="Aptos Narrow" w:hAnsi="Aptos Narrow"/>
                <w:b/>
                <w:bCs/>
                <w:sz w:val="18"/>
                <w:szCs w:val="18"/>
              </w:rPr>
            </w:pPr>
          </w:p>
        </w:tc>
        <w:tc>
          <w:tcPr>
            <w:tcW w:w="1959" w:type="dxa"/>
            <w:vAlign w:val="center"/>
          </w:tcPr>
          <w:p w14:paraId="2903E253" w14:textId="22562582" w:rsidR="0040782A" w:rsidRPr="00F24501" w:rsidRDefault="00430B1B" w:rsidP="004F031F">
            <w:pPr>
              <w:spacing w:after="0" w:line="240" w:lineRule="auto"/>
              <w:rPr>
                <w:rFonts w:ascii="Aptos Narrow" w:hAnsi="Aptos Narrow"/>
                <w:b/>
                <w:bCs/>
                <w:sz w:val="18"/>
                <w:szCs w:val="18"/>
              </w:rPr>
            </w:pPr>
            <w:r w:rsidRPr="00F24501">
              <w:rPr>
                <w:rFonts w:ascii="Aptos Narrow" w:hAnsi="Aptos Narrow"/>
                <w:b/>
                <w:bCs/>
                <w:sz w:val="18"/>
                <w:szCs w:val="18"/>
              </w:rPr>
              <w:t>Coordinating unit</w:t>
            </w:r>
            <w:r w:rsidR="0040782A" w:rsidRPr="00F24501">
              <w:rPr>
                <w:rFonts w:ascii="Aptos Narrow" w:hAnsi="Aptos Narrow"/>
                <w:b/>
                <w:bCs/>
                <w:sz w:val="18"/>
                <w:szCs w:val="18"/>
              </w:rPr>
              <w:t xml:space="preserve">: </w:t>
            </w:r>
            <w:r w:rsidR="005F3A4C" w:rsidRPr="00F24501">
              <w:rPr>
                <w:rFonts w:ascii="Aptos Narrow" w:hAnsi="Aptos Narrow"/>
                <w:b/>
                <w:bCs/>
                <w:sz w:val="18"/>
                <w:szCs w:val="18"/>
              </w:rPr>
              <w:t>Interdisciplinary Doctoral School</w:t>
            </w:r>
          </w:p>
          <w:p w14:paraId="7A149458" w14:textId="3630BAC4" w:rsidR="0040782A" w:rsidRPr="00F24501" w:rsidRDefault="0040782A" w:rsidP="004F031F">
            <w:pPr>
              <w:spacing w:after="0" w:line="240" w:lineRule="auto"/>
              <w:rPr>
                <w:rFonts w:ascii="Aptos Narrow" w:hAnsi="Aptos Narrow" w:cstheme="minorHAnsi"/>
                <w:b/>
                <w:bCs/>
                <w:sz w:val="18"/>
                <w:szCs w:val="18"/>
              </w:rPr>
            </w:pPr>
            <w:r w:rsidRPr="00F24501">
              <w:rPr>
                <w:rFonts w:ascii="Aptos Narrow" w:hAnsi="Aptos Narrow"/>
                <w:sz w:val="18"/>
                <w:szCs w:val="18"/>
              </w:rPr>
              <w:br/>
            </w:r>
            <w:r w:rsidR="00430B1B" w:rsidRPr="00F24501">
              <w:rPr>
                <w:rFonts w:ascii="Aptos Narrow" w:hAnsi="Aptos Narrow"/>
                <w:b/>
                <w:bCs/>
                <w:sz w:val="18"/>
                <w:szCs w:val="18"/>
              </w:rPr>
              <w:t>Implementing unit</w:t>
            </w:r>
            <w:r w:rsidR="002A359E" w:rsidRPr="00F24501">
              <w:rPr>
                <w:rFonts w:ascii="Aptos Narrow" w:hAnsi="Aptos Narrow"/>
                <w:b/>
                <w:bCs/>
                <w:sz w:val="18"/>
                <w:szCs w:val="18"/>
              </w:rPr>
              <w:t>s</w:t>
            </w:r>
            <w:r w:rsidRPr="00F24501">
              <w:rPr>
                <w:rFonts w:ascii="Aptos Narrow" w:hAnsi="Aptos Narrow"/>
                <w:b/>
                <w:bCs/>
                <w:sz w:val="18"/>
                <w:szCs w:val="18"/>
              </w:rPr>
              <w:t>:</w:t>
            </w:r>
            <w:r w:rsidRPr="00F24501">
              <w:rPr>
                <w:rFonts w:ascii="Aptos Narrow" w:hAnsi="Aptos Narrow"/>
                <w:sz w:val="18"/>
                <w:szCs w:val="18"/>
              </w:rPr>
              <w:t xml:space="preserve"> </w:t>
            </w:r>
            <w:r w:rsidR="005F3A4C" w:rsidRPr="00F24501">
              <w:rPr>
                <w:rFonts w:ascii="Aptos Narrow" w:hAnsi="Aptos Narrow"/>
                <w:sz w:val="18"/>
                <w:szCs w:val="18"/>
              </w:rPr>
              <w:t>Interdisciplinary Doctoral School</w:t>
            </w:r>
            <w:r w:rsidRPr="00F24501">
              <w:rPr>
                <w:rFonts w:ascii="Aptos Narrow" w:hAnsi="Aptos Narrow"/>
                <w:sz w:val="18"/>
                <w:szCs w:val="18"/>
              </w:rPr>
              <w:t xml:space="preserve">, </w:t>
            </w:r>
            <w:r w:rsidR="00AE40C1" w:rsidRPr="00F24501">
              <w:rPr>
                <w:rFonts w:ascii="Aptos Narrow" w:hAnsi="Aptos Narrow"/>
                <w:sz w:val="18"/>
                <w:szCs w:val="18"/>
              </w:rPr>
              <w:t>International Cooperation Centre</w:t>
            </w:r>
            <w:r w:rsidRPr="00F24501">
              <w:rPr>
                <w:rFonts w:ascii="Aptos Narrow" w:hAnsi="Aptos Narrow"/>
                <w:sz w:val="18"/>
                <w:szCs w:val="18"/>
              </w:rPr>
              <w:t xml:space="preserve">, </w:t>
            </w:r>
            <w:r w:rsidR="001C4DC8" w:rsidRPr="00F24501">
              <w:rPr>
                <w:rFonts w:ascii="Aptos Narrow" w:hAnsi="Aptos Narrow"/>
                <w:sz w:val="18"/>
                <w:szCs w:val="18"/>
              </w:rPr>
              <w:t>Careers Office</w:t>
            </w:r>
            <w:r w:rsidRPr="00F24501">
              <w:rPr>
                <w:rFonts w:ascii="Aptos Narrow" w:hAnsi="Aptos Narrow"/>
                <w:sz w:val="18"/>
                <w:szCs w:val="18"/>
              </w:rPr>
              <w:t xml:space="preserve">, </w:t>
            </w:r>
            <w:r w:rsidR="00AE40C1" w:rsidRPr="00F24501">
              <w:rPr>
                <w:rFonts w:ascii="Aptos Narrow" w:hAnsi="Aptos Narrow"/>
                <w:sz w:val="18"/>
                <w:szCs w:val="18"/>
              </w:rPr>
              <w:t>Team for</w:t>
            </w:r>
            <w:r w:rsidRPr="00F24501">
              <w:rPr>
                <w:rFonts w:ascii="Aptos Narrow" w:hAnsi="Aptos Narrow"/>
                <w:sz w:val="18"/>
                <w:szCs w:val="18"/>
              </w:rPr>
              <w:t xml:space="preserve"> GEP</w:t>
            </w:r>
          </w:p>
        </w:tc>
        <w:tc>
          <w:tcPr>
            <w:tcW w:w="4737" w:type="dxa"/>
            <w:vAlign w:val="center"/>
          </w:tcPr>
          <w:p w14:paraId="5408942C" w14:textId="77777777" w:rsidR="00AA2560" w:rsidRPr="00F24501" w:rsidRDefault="00AA2560" w:rsidP="00AA2560">
            <w:pPr>
              <w:tabs>
                <w:tab w:val="left" w:pos="300"/>
              </w:tabs>
              <w:spacing w:after="0" w:line="240" w:lineRule="auto"/>
              <w:rPr>
                <w:rFonts w:ascii="Aptos Narrow" w:hAnsi="Aptos Narrow" w:cstheme="minorHAnsi"/>
                <w:sz w:val="18"/>
                <w:szCs w:val="18"/>
              </w:rPr>
            </w:pPr>
          </w:p>
          <w:p w14:paraId="7F3134F0" w14:textId="2C04ED19" w:rsidR="00AA2560" w:rsidRPr="00F24501" w:rsidRDefault="00AA2560" w:rsidP="00AA2560">
            <w:pPr>
              <w:tabs>
                <w:tab w:val="left" w:pos="300"/>
              </w:tabs>
              <w:spacing w:after="0" w:line="240" w:lineRule="auto"/>
              <w:rPr>
                <w:rFonts w:ascii="Aptos Narrow" w:hAnsi="Aptos Narrow" w:cstheme="minorHAnsi"/>
                <w:sz w:val="18"/>
                <w:szCs w:val="18"/>
              </w:rPr>
            </w:pPr>
            <w:r w:rsidRPr="00F24501">
              <w:rPr>
                <w:rFonts w:ascii="Aptos Narrow" w:hAnsi="Aptos Narrow" w:cstheme="minorHAnsi"/>
                <w:sz w:val="18"/>
                <w:szCs w:val="18"/>
              </w:rPr>
              <w:t>Organization of events supporting the intercultural integration of doctoral candidates, as envisioned in the Gender Equality Plan and the STER NAWA, including:</w:t>
            </w:r>
          </w:p>
          <w:p w14:paraId="202216C4" w14:textId="77777777" w:rsidR="00AA2560" w:rsidRPr="00F24501" w:rsidRDefault="00AA2560" w:rsidP="00AA2560">
            <w:pPr>
              <w:tabs>
                <w:tab w:val="left" w:pos="300"/>
              </w:tabs>
              <w:spacing w:after="0" w:line="240" w:lineRule="auto"/>
              <w:rPr>
                <w:rFonts w:ascii="Aptos Narrow" w:hAnsi="Aptos Narrow" w:cstheme="minorHAnsi"/>
                <w:sz w:val="18"/>
                <w:szCs w:val="18"/>
              </w:rPr>
            </w:pPr>
            <w:r w:rsidRPr="00F24501">
              <w:rPr>
                <w:rFonts w:ascii="Aptos Narrow" w:hAnsi="Aptos Narrow" w:cstheme="minorHAnsi"/>
                <w:sz w:val="18"/>
                <w:szCs w:val="18"/>
              </w:rPr>
              <w:t xml:space="preserve">- Diversity Day, organized as open networking meetings within an international group; </w:t>
            </w:r>
          </w:p>
          <w:p w14:paraId="3FEDA791" w14:textId="29DD5B51" w:rsidR="00AA2560" w:rsidRPr="00F24501" w:rsidRDefault="00AA2560" w:rsidP="00AA2560">
            <w:pPr>
              <w:tabs>
                <w:tab w:val="left" w:pos="300"/>
              </w:tabs>
              <w:spacing w:after="0" w:line="240" w:lineRule="auto"/>
              <w:rPr>
                <w:rFonts w:ascii="Aptos Narrow" w:hAnsi="Aptos Narrow" w:cstheme="minorHAnsi"/>
                <w:sz w:val="18"/>
                <w:szCs w:val="18"/>
              </w:rPr>
            </w:pPr>
            <w:r w:rsidRPr="00F24501">
              <w:rPr>
                <w:rFonts w:ascii="Aptos Narrow" w:hAnsi="Aptos Narrow" w:cstheme="minorHAnsi"/>
                <w:sz w:val="18"/>
                <w:szCs w:val="18"/>
              </w:rPr>
              <w:t>- Intercultural workshops for doctoral candidates and research supervisors, aimed at promoting openness, tolerance, and mutual respect.</w:t>
            </w:r>
          </w:p>
          <w:p w14:paraId="4A7FB7A2" w14:textId="4EF23A2E" w:rsidR="00AA2560" w:rsidRPr="00F24501" w:rsidRDefault="00AA2560" w:rsidP="00F112C4">
            <w:pPr>
              <w:tabs>
                <w:tab w:val="left" w:pos="300"/>
              </w:tabs>
              <w:spacing w:after="0" w:line="240" w:lineRule="auto"/>
              <w:rPr>
                <w:rFonts w:ascii="Aptos Narrow" w:hAnsi="Aptos Narrow" w:cstheme="minorHAnsi"/>
                <w:sz w:val="18"/>
                <w:szCs w:val="18"/>
              </w:rPr>
            </w:pPr>
          </w:p>
        </w:tc>
        <w:tc>
          <w:tcPr>
            <w:tcW w:w="3079" w:type="dxa"/>
            <w:vAlign w:val="center"/>
          </w:tcPr>
          <w:p w14:paraId="20B49AB9" w14:textId="494186A0" w:rsidR="0040782A" w:rsidRPr="00F24501" w:rsidRDefault="0040782A" w:rsidP="004F031F">
            <w:pPr>
              <w:spacing w:after="0" w:line="240" w:lineRule="auto"/>
              <w:jc w:val="center"/>
              <w:rPr>
                <w:rFonts w:ascii="Aptos Narrow" w:hAnsi="Aptos Narrow" w:cstheme="minorHAnsi"/>
                <w:sz w:val="18"/>
                <w:szCs w:val="18"/>
              </w:rPr>
            </w:pPr>
            <w:r w:rsidRPr="00F24501">
              <w:rPr>
                <w:rFonts w:ascii="Aptos Narrow" w:hAnsi="Aptos Narrow"/>
                <w:color w:val="000000"/>
                <w:sz w:val="18"/>
                <w:szCs w:val="18"/>
              </w:rPr>
              <w:t xml:space="preserve"> </w:t>
            </w:r>
            <w:r w:rsidR="00AA2560" w:rsidRPr="00F24501">
              <w:rPr>
                <w:rFonts w:ascii="Aptos Narrow" w:hAnsi="Aptos Narrow"/>
                <w:color w:val="000000"/>
                <w:sz w:val="18"/>
                <w:szCs w:val="18"/>
              </w:rPr>
              <w:t>number of organized events</w:t>
            </w:r>
          </w:p>
        </w:tc>
        <w:tc>
          <w:tcPr>
            <w:tcW w:w="1415" w:type="dxa"/>
            <w:vAlign w:val="center"/>
          </w:tcPr>
          <w:p w14:paraId="4BA05FA8" w14:textId="544CB0F2" w:rsidR="0040782A" w:rsidRPr="00F24501" w:rsidRDefault="00814C4C" w:rsidP="004F031F">
            <w:pPr>
              <w:spacing w:after="0" w:line="240" w:lineRule="auto"/>
              <w:jc w:val="center"/>
              <w:rPr>
                <w:rFonts w:ascii="Aptos Narrow" w:hAnsi="Aptos Narrow" w:cstheme="minorHAnsi"/>
                <w:sz w:val="18"/>
                <w:szCs w:val="18"/>
              </w:rPr>
            </w:pPr>
            <w:r w:rsidRPr="00F24501">
              <w:rPr>
                <w:rFonts w:ascii="Aptos Narrow" w:hAnsi="Aptos Narrow"/>
                <w:color w:val="000000"/>
                <w:sz w:val="18"/>
                <w:szCs w:val="18"/>
              </w:rPr>
              <w:t>Q1</w:t>
            </w:r>
            <w:r w:rsidR="0040782A" w:rsidRPr="00F24501">
              <w:rPr>
                <w:rFonts w:ascii="Aptos Narrow" w:hAnsi="Aptos Narrow"/>
                <w:color w:val="000000"/>
                <w:sz w:val="18"/>
                <w:szCs w:val="18"/>
              </w:rPr>
              <w:t xml:space="preserve"> 2026 - </w:t>
            </w:r>
            <w:r w:rsidRPr="00F24501">
              <w:rPr>
                <w:rFonts w:ascii="Aptos Narrow" w:hAnsi="Aptos Narrow"/>
                <w:color w:val="000000"/>
                <w:sz w:val="18"/>
                <w:szCs w:val="18"/>
              </w:rPr>
              <w:t>Q4</w:t>
            </w:r>
            <w:r w:rsidR="0040782A" w:rsidRPr="00F24501">
              <w:rPr>
                <w:rFonts w:ascii="Aptos Narrow" w:hAnsi="Aptos Narrow"/>
                <w:color w:val="000000"/>
                <w:sz w:val="18"/>
                <w:szCs w:val="18"/>
              </w:rPr>
              <w:t xml:space="preserve"> 2027</w:t>
            </w:r>
          </w:p>
        </w:tc>
        <w:tc>
          <w:tcPr>
            <w:tcW w:w="1171" w:type="dxa"/>
            <w:vMerge/>
            <w:vAlign w:val="center"/>
          </w:tcPr>
          <w:p w14:paraId="2AC843A1" w14:textId="4677D679" w:rsidR="0040782A" w:rsidRPr="00F24501" w:rsidRDefault="0040782A" w:rsidP="004F031F">
            <w:pPr>
              <w:spacing w:after="0" w:line="240" w:lineRule="auto"/>
              <w:jc w:val="center"/>
              <w:rPr>
                <w:rFonts w:ascii="Aptos Narrow" w:hAnsi="Aptos Narrow"/>
                <w:color w:val="000000"/>
                <w:sz w:val="18"/>
                <w:szCs w:val="18"/>
              </w:rPr>
            </w:pPr>
          </w:p>
        </w:tc>
      </w:tr>
      <w:tr w:rsidR="00703420" w:rsidRPr="00F24501" w14:paraId="56675C30" w14:textId="0432B654" w:rsidTr="498F8767">
        <w:tc>
          <w:tcPr>
            <w:tcW w:w="494" w:type="dxa"/>
            <w:vAlign w:val="center"/>
          </w:tcPr>
          <w:p w14:paraId="762E8BF8" w14:textId="611AA0AD" w:rsidR="004F031F" w:rsidRPr="00F24501" w:rsidRDefault="006C4DAD" w:rsidP="006C4DAD">
            <w:pPr>
              <w:spacing w:after="0" w:line="240" w:lineRule="auto"/>
              <w:rPr>
                <w:rFonts w:ascii="Aptos Narrow" w:hAnsi="Aptos Narrow" w:cstheme="minorHAnsi"/>
                <w:sz w:val="18"/>
                <w:szCs w:val="18"/>
              </w:rPr>
            </w:pPr>
            <w:r w:rsidRPr="00F24501">
              <w:rPr>
                <w:rFonts w:ascii="Aptos Narrow" w:hAnsi="Aptos Narrow" w:cstheme="minorHAnsi"/>
                <w:color w:val="000000" w:themeColor="text1"/>
                <w:sz w:val="18"/>
                <w:szCs w:val="18"/>
              </w:rPr>
              <w:t>III.2</w:t>
            </w:r>
            <w:r w:rsidR="00067EF5">
              <w:rPr>
                <w:rFonts w:ascii="Aptos Narrow" w:hAnsi="Aptos Narrow" w:cstheme="minorHAnsi"/>
                <w:color w:val="000000" w:themeColor="text1"/>
                <w:sz w:val="18"/>
                <w:szCs w:val="18"/>
              </w:rPr>
              <w:t>.</w:t>
            </w:r>
          </w:p>
        </w:tc>
        <w:tc>
          <w:tcPr>
            <w:tcW w:w="2449" w:type="dxa"/>
            <w:vAlign w:val="center"/>
          </w:tcPr>
          <w:p w14:paraId="4BF98BDF" w14:textId="6ED7DB47" w:rsidR="00E3065A" w:rsidRPr="0007122B" w:rsidRDefault="00956FD0" w:rsidP="00643B6E">
            <w:pPr>
              <w:spacing w:after="0" w:line="240" w:lineRule="auto"/>
              <w:jc w:val="center"/>
              <w:rPr>
                <w:rFonts w:ascii="Aptos Narrow" w:hAnsi="Aptos Narrow" w:cstheme="minorHAnsi"/>
                <w:b/>
                <w:bCs/>
                <w:sz w:val="18"/>
                <w:szCs w:val="18"/>
              </w:rPr>
            </w:pPr>
            <w:r w:rsidRPr="0007122B">
              <w:rPr>
                <w:rFonts w:ascii="Aptos Narrow" w:hAnsi="Aptos Narrow"/>
                <w:b/>
                <w:bCs/>
                <w:color w:val="000000" w:themeColor="text1"/>
                <w:sz w:val="18"/>
                <w:szCs w:val="18"/>
              </w:rPr>
              <w:t>Developing recommendations for preparing infrastructure proposals</w:t>
            </w:r>
          </w:p>
        </w:tc>
        <w:tc>
          <w:tcPr>
            <w:tcW w:w="1959" w:type="dxa"/>
            <w:vAlign w:val="center"/>
          </w:tcPr>
          <w:p w14:paraId="112FD56D" w14:textId="181465AF" w:rsidR="004F031F" w:rsidRPr="0007122B" w:rsidRDefault="005F3A4C" w:rsidP="004F031F">
            <w:pPr>
              <w:spacing w:after="0" w:line="240" w:lineRule="auto"/>
              <w:rPr>
                <w:rFonts w:ascii="Aptos Narrow" w:hAnsi="Aptos Narrow"/>
                <w:b/>
                <w:bCs/>
                <w:color w:val="000000" w:themeColor="text1"/>
                <w:sz w:val="18"/>
                <w:szCs w:val="18"/>
              </w:rPr>
            </w:pPr>
            <w:r w:rsidRPr="0007122B">
              <w:rPr>
                <w:rFonts w:ascii="Aptos Narrow" w:hAnsi="Aptos Narrow"/>
                <w:b/>
                <w:bCs/>
                <w:color w:val="000000" w:themeColor="text1"/>
                <w:sz w:val="18"/>
                <w:szCs w:val="18"/>
              </w:rPr>
              <w:t>Coordinating</w:t>
            </w:r>
            <w:r w:rsidR="002A359E" w:rsidRPr="0007122B">
              <w:rPr>
                <w:rFonts w:ascii="Aptos Narrow" w:hAnsi="Aptos Narrow"/>
                <w:b/>
                <w:bCs/>
                <w:color w:val="000000" w:themeColor="text1"/>
                <w:sz w:val="18"/>
                <w:szCs w:val="18"/>
              </w:rPr>
              <w:t xml:space="preserve"> </w:t>
            </w:r>
            <w:r w:rsidR="00430B1B" w:rsidRPr="0007122B">
              <w:rPr>
                <w:rFonts w:ascii="Aptos Narrow" w:hAnsi="Aptos Narrow"/>
                <w:b/>
                <w:bCs/>
                <w:color w:val="000000" w:themeColor="text1"/>
                <w:sz w:val="18"/>
                <w:szCs w:val="18"/>
              </w:rPr>
              <w:t>unit</w:t>
            </w:r>
            <w:r w:rsidR="004F031F" w:rsidRPr="0007122B">
              <w:rPr>
                <w:rFonts w:ascii="Aptos Narrow" w:hAnsi="Aptos Narrow"/>
                <w:b/>
                <w:bCs/>
                <w:color w:val="000000" w:themeColor="text1"/>
                <w:sz w:val="18"/>
                <w:szCs w:val="18"/>
              </w:rPr>
              <w:t xml:space="preserve">: </w:t>
            </w:r>
            <w:r w:rsidR="001C4DC8" w:rsidRPr="0007122B">
              <w:rPr>
                <w:rFonts w:ascii="Aptos Narrow" w:hAnsi="Aptos Narrow"/>
                <w:b/>
                <w:bCs/>
                <w:color w:val="000000" w:themeColor="text1"/>
                <w:sz w:val="18"/>
                <w:szCs w:val="18"/>
              </w:rPr>
              <w:t>Research Support Centre</w:t>
            </w:r>
          </w:p>
          <w:p w14:paraId="3F77C93F" w14:textId="7CAD0F10" w:rsidR="0007122B" w:rsidRPr="0007122B" w:rsidRDefault="0007122B" w:rsidP="004F031F">
            <w:pPr>
              <w:spacing w:after="0" w:line="240" w:lineRule="auto"/>
              <w:rPr>
                <w:rFonts w:ascii="Aptos Narrow" w:hAnsi="Aptos Narrow" w:cstheme="minorHAnsi"/>
                <w:b/>
                <w:bCs/>
                <w:sz w:val="18"/>
                <w:szCs w:val="18"/>
              </w:rPr>
            </w:pPr>
            <w:r w:rsidRPr="0007122B">
              <w:rPr>
                <w:rFonts w:ascii="Aptos Narrow" w:hAnsi="Aptos Narrow"/>
                <w:b/>
                <w:bCs/>
                <w:sz w:val="18"/>
                <w:szCs w:val="18"/>
              </w:rPr>
              <w:t xml:space="preserve">Implementing unit: </w:t>
            </w:r>
            <w:r w:rsidRPr="0007122B">
              <w:rPr>
                <w:rFonts w:ascii="Aptos Narrow" w:hAnsi="Aptos Narrow"/>
                <w:b/>
                <w:bCs/>
                <w:color w:val="000000" w:themeColor="text1"/>
                <w:sz w:val="18"/>
                <w:szCs w:val="18"/>
              </w:rPr>
              <w:t xml:space="preserve"> </w:t>
            </w:r>
            <w:r w:rsidRPr="0014246A">
              <w:rPr>
                <w:rFonts w:ascii="Aptos Narrow" w:hAnsi="Aptos Narrow"/>
                <w:color w:val="000000" w:themeColor="text1"/>
                <w:sz w:val="18"/>
                <w:szCs w:val="18"/>
              </w:rPr>
              <w:t>Research Support Centre</w:t>
            </w:r>
          </w:p>
        </w:tc>
        <w:tc>
          <w:tcPr>
            <w:tcW w:w="4737" w:type="dxa"/>
            <w:vAlign w:val="center"/>
          </w:tcPr>
          <w:p w14:paraId="362D1286" w14:textId="519DB5BD" w:rsidR="000B509F" w:rsidRPr="00F24501" w:rsidRDefault="000B509F" w:rsidP="000B509F">
            <w:pPr>
              <w:tabs>
                <w:tab w:val="left" w:pos="300"/>
              </w:tabs>
              <w:spacing w:after="0" w:line="240" w:lineRule="auto"/>
              <w:jc w:val="both"/>
              <w:rPr>
                <w:rFonts w:ascii="Aptos Narrow" w:hAnsi="Aptos Narrow"/>
                <w:sz w:val="18"/>
                <w:szCs w:val="18"/>
              </w:rPr>
            </w:pPr>
            <w:r w:rsidRPr="00F24501">
              <w:rPr>
                <w:rFonts w:ascii="Aptos Narrow" w:hAnsi="Aptos Narrow"/>
                <w:sz w:val="18"/>
                <w:szCs w:val="18"/>
              </w:rPr>
              <w:t xml:space="preserve">Developing recommendations </w:t>
            </w:r>
            <w:r w:rsidR="00956FD0" w:rsidRPr="00F24501">
              <w:rPr>
                <w:rFonts w:ascii="Aptos Narrow" w:hAnsi="Aptos Narrow"/>
                <w:sz w:val="18"/>
                <w:szCs w:val="18"/>
              </w:rPr>
              <w:t>for</w:t>
            </w:r>
            <w:r w:rsidRPr="00F24501">
              <w:rPr>
                <w:rFonts w:ascii="Aptos Narrow" w:hAnsi="Aptos Narrow"/>
                <w:sz w:val="18"/>
                <w:szCs w:val="18"/>
              </w:rPr>
              <w:t xml:space="preserve"> preparing infrastructure proposals submitted to the Ministry of Science and Higher Education, in cooperation with individuals experienced in evaluating such proposals at the ministerial level</w:t>
            </w:r>
            <w:r w:rsidR="00187EA4">
              <w:rPr>
                <w:rFonts w:ascii="Aptos Narrow" w:hAnsi="Aptos Narrow"/>
                <w:sz w:val="18"/>
                <w:szCs w:val="18"/>
              </w:rPr>
              <w:t>.</w:t>
            </w:r>
          </w:p>
          <w:p w14:paraId="71704A8E" w14:textId="7C6D8546" w:rsidR="000B509F" w:rsidRPr="00F24501" w:rsidRDefault="000B509F" w:rsidP="004F031F">
            <w:pPr>
              <w:tabs>
                <w:tab w:val="left" w:pos="300"/>
              </w:tabs>
              <w:spacing w:after="0" w:line="240" w:lineRule="auto"/>
              <w:jc w:val="both"/>
              <w:rPr>
                <w:rFonts w:ascii="Aptos Narrow" w:hAnsi="Aptos Narrow"/>
                <w:sz w:val="18"/>
                <w:szCs w:val="18"/>
              </w:rPr>
            </w:pPr>
          </w:p>
        </w:tc>
        <w:tc>
          <w:tcPr>
            <w:tcW w:w="3079" w:type="dxa"/>
            <w:vAlign w:val="center"/>
          </w:tcPr>
          <w:p w14:paraId="7BE90D2A" w14:textId="1B59245C" w:rsidR="004F031F" w:rsidRPr="00F24501" w:rsidRDefault="004F031F" w:rsidP="004F031F">
            <w:pPr>
              <w:spacing w:after="0" w:line="240" w:lineRule="auto"/>
              <w:jc w:val="center"/>
              <w:rPr>
                <w:rFonts w:ascii="Aptos Narrow" w:hAnsi="Aptos Narrow" w:cstheme="minorHAnsi"/>
                <w:sz w:val="18"/>
                <w:szCs w:val="18"/>
              </w:rPr>
            </w:pPr>
            <w:r w:rsidRPr="00F24501">
              <w:rPr>
                <w:rFonts w:ascii="Aptos Narrow" w:hAnsi="Aptos Narrow"/>
                <w:color w:val="000000" w:themeColor="text1"/>
                <w:sz w:val="18"/>
                <w:szCs w:val="18"/>
              </w:rPr>
              <w:t xml:space="preserve"> </w:t>
            </w:r>
            <w:r w:rsidR="00AA2560" w:rsidRPr="00F24501">
              <w:rPr>
                <w:rFonts w:ascii="Aptos Narrow" w:hAnsi="Aptos Narrow"/>
                <w:color w:val="000000" w:themeColor="text1"/>
                <w:sz w:val="18"/>
                <w:szCs w:val="18"/>
              </w:rPr>
              <w:t>developed document</w:t>
            </w:r>
          </w:p>
        </w:tc>
        <w:tc>
          <w:tcPr>
            <w:tcW w:w="1415" w:type="dxa"/>
            <w:vAlign w:val="center"/>
          </w:tcPr>
          <w:p w14:paraId="36AAED88" w14:textId="1A61FD14" w:rsidR="004F031F" w:rsidRPr="00F24501" w:rsidRDefault="003B188F" w:rsidP="004F031F">
            <w:pPr>
              <w:spacing w:after="0" w:line="240" w:lineRule="auto"/>
              <w:jc w:val="center"/>
              <w:rPr>
                <w:rFonts w:ascii="Aptos Narrow" w:hAnsi="Aptos Narrow" w:cstheme="minorHAnsi"/>
                <w:sz w:val="18"/>
                <w:szCs w:val="18"/>
              </w:rPr>
            </w:pPr>
            <w:r w:rsidRPr="00F24501">
              <w:rPr>
                <w:rFonts w:ascii="Aptos Narrow" w:hAnsi="Aptos Narrow"/>
                <w:color w:val="000000" w:themeColor="text1"/>
                <w:sz w:val="18"/>
                <w:szCs w:val="18"/>
              </w:rPr>
              <w:t>Q2-</w:t>
            </w:r>
            <w:r w:rsidR="00814C4C" w:rsidRPr="00F24501">
              <w:rPr>
                <w:rFonts w:ascii="Aptos Narrow" w:hAnsi="Aptos Narrow"/>
                <w:color w:val="000000" w:themeColor="text1"/>
                <w:sz w:val="18"/>
                <w:szCs w:val="18"/>
              </w:rPr>
              <w:t>Q</w:t>
            </w:r>
            <w:r w:rsidRPr="00F24501">
              <w:rPr>
                <w:rFonts w:ascii="Aptos Narrow" w:hAnsi="Aptos Narrow"/>
                <w:color w:val="000000" w:themeColor="text1"/>
                <w:sz w:val="18"/>
                <w:szCs w:val="18"/>
              </w:rPr>
              <w:t>3</w:t>
            </w:r>
            <w:r w:rsidR="004F031F" w:rsidRPr="00F24501">
              <w:rPr>
                <w:rFonts w:ascii="Aptos Narrow" w:hAnsi="Aptos Narrow"/>
                <w:color w:val="000000" w:themeColor="text1"/>
                <w:sz w:val="18"/>
                <w:szCs w:val="18"/>
              </w:rPr>
              <w:t xml:space="preserve"> 2025</w:t>
            </w:r>
            <w:r w:rsidR="00430B1B" w:rsidRPr="00F24501">
              <w:rPr>
                <w:rFonts w:ascii="Aptos Narrow" w:hAnsi="Aptos Narrow"/>
                <w:color w:val="000000" w:themeColor="text1"/>
                <w:sz w:val="18"/>
                <w:szCs w:val="18"/>
              </w:rPr>
              <w:t>,</w:t>
            </w:r>
            <w:r w:rsidR="004F031F" w:rsidRPr="00F24501">
              <w:rPr>
                <w:rFonts w:ascii="Aptos Narrow" w:hAnsi="Aptos Narrow"/>
                <w:color w:val="000000" w:themeColor="text1"/>
                <w:sz w:val="18"/>
                <w:szCs w:val="18"/>
              </w:rPr>
              <w:t xml:space="preserve"> </w:t>
            </w:r>
            <w:r w:rsidRPr="00F24501">
              <w:rPr>
                <w:rFonts w:ascii="Aptos Narrow" w:hAnsi="Aptos Narrow"/>
                <w:color w:val="000000" w:themeColor="text1"/>
                <w:sz w:val="18"/>
                <w:szCs w:val="18"/>
              </w:rPr>
              <w:t>update</w:t>
            </w:r>
            <w:r w:rsidR="00430B1B" w:rsidRPr="00F24501">
              <w:rPr>
                <w:rFonts w:ascii="Aptos Narrow" w:hAnsi="Aptos Narrow"/>
                <w:color w:val="000000" w:themeColor="text1"/>
                <w:sz w:val="18"/>
                <w:szCs w:val="18"/>
              </w:rPr>
              <w:t>d annually</w:t>
            </w:r>
            <w:r w:rsidRPr="00F24501">
              <w:rPr>
                <w:rFonts w:ascii="Aptos Narrow" w:hAnsi="Aptos Narrow"/>
                <w:color w:val="000000" w:themeColor="text1"/>
                <w:sz w:val="18"/>
                <w:szCs w:val="18"/>
              </w:rPr>
              <w:t xml:space="preserve"> </w:t>
            </w:r>
          </w:p>
        </w:tc>
        <w:tc>
          <w:tcPr>
            <w:tcW w:w="1171" w:type="dxa"/>
            <w:vAlign w:val="center"/>
          </w:tcPr>
          <w:p w14:paraId="28895EC7" w14:textId="7EBBB20C" w:rsidR="004F031F" w:rsidRPr="00F24501" w:rsidRDefault="0040782A" w:rsidP="004F031F">
            <w:pPr>
              <w:spacing w:after="0" w:line="240" w:lineRule="auto"/>
              <w:jc w:val="center"/>
              <w:rPr>
                <w:rFonts w:ascii="Aptos Narrow" w:hAnsi="Aptos Narrow"/>
                <w:color w:val="000000" w:themeColor="text1"/>
                <w:sz w:val="18"/>
                <w:szCs w:val="18"/>
              </w:rPr>
            </w:pPr>
            <w:r w:rsidRPr="00F24501">
              <w:rPr>
                <w:rFonts w:ascii="Aptos Narrow" w:hAnsi="Aptos Narrow"/>
                <w:color w:val="000000" w:themeColor="text1"/>
                <w:sz w:val="18"/>
                <w:szCs w:val="18"/>
              </w:rPr>
              <w:t>III.24.;  III.28.</w:t>
            </w:r>
          </w:p>
        </w:tc>
      </w:tr>
      <w:tr w:rsidR="00703420" w:rsidRPr="00F24501" w14:paraId="5587ECD3" w14:textId="02CA2AA0" w:rsidTr="498F8767">
        <w:tc>
          <w:tcPr>
            <w:tcW w:w="494" w:type="dxa"/>
            <w:vAlign w:val="center"/>
          </w:tcPr>
          <w:p w14:paraId="132BDA41" w14:textId="3F4EF641" w:rsidR="004F031F" w:rsidRPr="00F24501" w:rsidRDefault="006C4DAD" w:rsidP="006C4DAD">
            <w:pPr>
              <w:spacing w:after="0" w:line="240" w:lineRule="auto"/>
              <w:rPr>
                <w:rFonts w:ascii="Aptos Narrow" w:hAnsi="Aptos Narrow" w:cstheme="minorHAnsi"/>
                <w:sz w:val="18"/>
                <w:szCs w:val="18"/>
              </w:rPr>
            </w:pPr>
            <w:r w:rsidRPr="00F24501">
              <w:rPr>
                <w:rFonts w:ascii="Aptos Narrow" w:hAnsi="Aptos Narrow" w:cstheme="minorHAnsi"/>
                <w:color w:val="000000" w:themeColor="text1"/>
                <w:sz w:val="18"/>
                <w:szCs w:val="18"/>
              </w:rPr>
              <w:lastRenderedPageBreak/>
              <w:t>III.3</w:t>
            </w:r>
            <w:r w:rsidR="00067EF5">
              <w:rPr>
                <w:rFonts w:ascii="Aptos Narrow" w:hAnsi="Aptos Narrow" w:cstheme="minorHAnsi"/>
                <w:color w:val="000000" w:themeColor="text1"/>
                <w:sz w:val="18"/>
                <w:szCs w:val="18"/>
              </w:rPr>
              <w:t>.</w:t>
            </w:r>
          </w:p>
        </w:tc>
        <w:tc>
          <w:tcPr>
            <w:tcW w:w="2449" w:type="dxa"/>
            <w:vAlign w:val="center"/>
          </w:tcPr>
          <w:p w14:paraId="05CCADC7" w14:textId="76ABEC8F" w:rsidR="004F031F" w:rsidRPr="00F24501" w:rsidRDefault="007277EF" w:rsidP="004F031F">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 xml:space="preserve">Kicking off TUL participation in the regional network </w:t>
            </w:r>
            <w:r w:rsidR="004F031F" w:rsidRPr="00F24501">
              <w:rPr>
                <w:rFonts w:ascii="Aptos Narrow" w:hAnsi="Aptos Narrow" w:cstheme="minorHAnsi"/>
                <w:b/>
                <w:bCs/>
                <w:sz w:val="18"/>
                <w:szCs w:val="18"/>
              </w:rPr>
              <w:t xml:space="preserve">NAWA-EURAXESS </w:t>
            </w:r>
            <w:r w:rsidR="004F031F" w:rsidRPr="00F24501">
              <w:rPr>
                <w:rFonts w:ascii="Aptos Narrow" w:hAnsi="Aptos Narrow" w:cstheme="minorHAnsi"/>
                <w:b/>
                <w:bCs/>
                <w:sz w:val="18"/>
                <w:szCs w:val="18"/>
              </w:rPr>
              <w:br/>
            </w:r>
          </w:p>
        </w:tc>
        <w:tc>
          <w:tcPr>
            <w:tcW w:w="1959" w:type="dxa"/>
            <w:vAlign w:val="center"/>
          </w:tcPr>
          <w:p w14:paraId="2AAE17E2" w14:textId="6D8E071B" w:rsidR="004F031F" w:rsidRPr="00F24501" w:rsidRDefault="00430B1B" w:rsidP="004F031F">
            <w:pPr>
              <w:spacing w:after="0" w:line="240" w:lineRule="auto"/>
              <w:rPr>
                <w:rFonts w:ascii="Aptos Narrow" w:hAnsi="Aptos Narrow" w:cstheme="minorHAnsi"/>
                <w:b/>
                <w:bCs/>
                <w:sz w:val="18"/>
                <w:szCs w:val="18"/>
              </w:rPr>
            </w:pPr>
            <w:r w:rsidRPr="00F24501">
              <w:rPr>
                <w:rFonts w:ascii="Aptos Narrow" w:hAnsi="Aptos Narrow" w:cstheme="minorHAnsi"/>
                <w:b/>
                <w:bCs/>
                <w:sz w:val="18"/>
                <w:szCs w:val="18"/>
              </w:rPr>
              <w:t>Coordinating unit</w:t>
            </w:r>
            <w:r w:rsidR="004F031F" w:rsidRPr="00F24501">
              <w:rPr>
                <w:rFonts w:ascii="Aptos Narrow" w:hAnsi="Aptos Narrow" w:cstheme="minorHAnsi"/>
                <w:b/>
                <w:bCs/>
                <w:sz w:val="18"/>
                <w:szCs w:val="18"/>
              </w:rPr>
              <w:t xml:space="preserve">: </w:t>
            </w:r>
            <w:r w:rsidR="001C4DC8" w:rsidRPr="00F24501">
              <w:rPr>
                <w:rFonts w:ascii="Aptos Narrow" w:hAnsi="Aptos Narrow" w:cstheme="minorHAnsi"/>
                <w:b/>
                <w:bCs/>
                <w:sz w:val="18"/>
                <w:szCs w:val="18"/>
              </w:rPr>
              <w:t>Research Support Centre</w:t>
            </w:r>
          </w:p>
          <w:p w14:paraId="73D6F1AB" w14:textId="77777777" w:rsidR="004F031F" w:rsidRPr="00F24501" w:rsidRDefault="004F031F" w:rsidP="004F031F">
            <w:pPr>
              <w:spacing w:after="0" w:line="240" w:lineRule="auto"/>
              <w:rPr>
                <w:rFonts w:ascii="Aptos Narrow" w:hAnsi="Aptos Narrow" w:cstheme="minorHAnsi"/>
                <w:b/>
                <w:bCs/>
                <w:sz w:val="18"/>
                <w:szCs w:val="18"/>
              </w:rPr>
            </w:pPr>
          </w:p>
          <w:p w14:paraId="5AE494F3" w14:textId="532B52BA" w:rsidR="004F031F" w:rsidRPr="00F24501" w:rsidRDefault="00430B1B" w:rsidP="004F031F">
            <w:pPr>
              <w:spacing w:after="0" w:line="240" w:lineRule="auto"/>
              <w:rPr>
                <w:rFonts w:ascii="Aptos Narrow" w:hAnsi="Aptos Narrow"/>
                <w:b/>
                <w:bCs/>
                <w:sz w:val="18"/>
                <w:szCs w:val="18"/>
              </w:rPr>
            </w:pPr>
            <w:r w:rsidRPr="00F24501">
              <w:rPr>
                <w:rFonts w:ascii="Aptos Narrow" w:hAnsi="Aptos Narrow" w:cstheme="minorHAnsi"/>
                <w:b/>
                <w:bCs/>
                <w:sz w:val="18"/>
                <w:szCs w:val="18"/>
              </w:rPr>
              <w:t>Implementing unit</w:t>
            </w:r>
            <w:r w:rsidR="002A359E" w:rsidRPr="00F24501">
              <w:rPr>
                <w:rFonts w:ascii="Aptos Narrow" w:hAnsi="Aptos Narrow" w:cstheme="minorHAnsi"/>
                <w:b/>
                <w:bCs/>
                <w:sz w:val="18"/>
                <w:szCs w:val="18"/>
              </w:rPr>
              <w:t>s</w:t>
            </w:r>
            <w:r w:rsidR="004F031F" w:rsidRPr="00F24501">
              <w:rPr>
                <w:rFonts w:ascii="Aptos Narrow" w:hAnsi="Aptos Narrow" w:cstheme="minorHAnsi"/>
                <w:b/>
                <w:bCs/>
                <w:sz w:val="18"/>
                <w:szCs w:val="18"/>
              </w:rPr>
              <w:t>:</w:t>
            </w:r>
            <w:r w:rsidR="004F031F" w:rsidRPr="00F24501">
              <w:rPr>
                <w:rFonts w:ascii="Aptos Narrow" w:hAnsi="Aptos Narrow" w:cstheme="minorHAnsi"/>
                <w:sz w:val="18"/>
                <w:szCs w:val="18"/>
              </w:rPr>
              <w:t xml:space="preserve"> </w:t>
            </w:r>
            <w:r w:rsidR="001C4DC8" w:rsidRPr="00F24501">
              <w:rPr>
                <w:rFonts w:ascii="Aptos Narrow" w:hAnsi="Aptos Narrow" w:cstheme="minorHAnsi"/>
                <w:sz w:val="18"/>
                <w:szCs w:val="18"/>
              </w:rPr>
              <w:t>Research Support Centre</w:t>
            </w:r>
            <w:r w:rsidR="00D20F6D">
              <w:rPr>
                <w:rFonts w:ascii="Aptos Narrow" w:hAnsi="Aptos Narrow" w:cstheme="minorHAnsi"/>
                <w:sz w:val="18"/>
                <w:szCs w:val="18"/>
              </w:rPr>
              <w:t xml:space="preserve">, </w:t>
            </w:r>
            <w:r w:rsidR="00AE40C1" w:rsidRPr="00F24501">
              <w:rPr>
                <w:rFonts w:ascii="Aptos Narrow" w:hAnsi="Aptos Narrow" w:cstheme="minorHAnsi"/>
                <w:sz w:val="18"/>
                <w:szCs w:val="18"/>
              </w:rPr>
              <w:t>International Cooperation Centre</w:t>
            </w:r>
          </w:p>
        </w:tc>
        <w:tc>
          <w:tcPr>
            <w:tcW w:w="4737" w:type="dxa"/>
            <w:vAlign w:val="center"/>
          </w:tcPr>
          <w:p w14:paraId="5E5435DF" w14:textId="7F03CDCB" w:rsidR="00956FD0" w:rsidRPr="00F24501" w:rsidRDefault="00956FD0" w:rsidP="00956FD0">
            <w:pPr>
              <w:tabs>
                <w:tab w:val="left" w:pos="300"/>
              </w:tabs>
              <w:spacing w:after="0" w:line="240" w:lineRule="auto"/>
              <w:jc w:val="both"/>
              <w:rPr>
                <w:rFonts w:ascii="Aptos Narrow" w:hAnsi="Aptos Narrow"/>
                <w:color w:val="000000" w:themeColor="text1"/>
                <w:sz w:val="18"/>
                <w:szCs w:val="18"/>
              </w:rPr>
            </w:pPr>
            <w:r w:rsidRPr="1E81C988">
              <w:rPr>
                <w:rFonts w:ascii="Aptos Narrow" w:hAnsi="Aptos Narrow"/>
                <w:color w:val="000000" w:themeColor="text1"/>
                <w:sz w:val="18"/>
                <w:szCs w:val="18"/>
              </w:rPr>
              <w:t>Developing a long-term strategy to attract and support foreign researchers, doctoral candidates, and their families. This initiative is carried out in cooperation with regional universities as part of the</w:t>
            </w:r>
            <w:r w:rsidR="00994773">
              <w:rPr>
                <w:rFonts w:ascii="Aptos Narrow" w:hAnsi="Aptos Narrow"/>
                <w:color w:val="000000" w:themeColor="text1"/>
                <w:sz w:val="18"/>
                <w:szCs w:val="18"/>
              </w:rPr>
              <w:t xml:space="preserve"> </w:t>
            </w:r>
            <w:proofErr w:type="spellStart"/>
            <w:r w:rsidR="2857A5B7" w:rsidRPr="1E81C988">
              <w:rPr>
                <w:rFonts w:ascii="Aptos Narrow" w:hAnsi="Aptos Narrow"/>
                <w:i/>
                <w:iCs/>
                <w:color w:val="000000" w:themeColor="text1"/>
                <w:sz w:val="18"/>
                <w:szCs w:val="18"/>
              </w:rPr>
              <w:t>Lo</w:t>
            </w:r>
            <w:r w:rsidR="53DC7885" w:rsidRPr="1E81C988">
              <w:rPr>
                <w:rFonts w:ascii="Aptos Narrow" w:hAnsi="Aptos Narrow"/>
                <w:i/>
                <w:iCs/>
                <w:color w:val="000000" w:themeColor="text1"/>
                <w:sz w:val="18"/>
                <w:szCs w:val="18"/>
              </w:rPr>
              <w:t>dz</w:t>
            </w:r>
            <w:r w:rsidR="00980C48">
              <w:rPr>
                <w:rFonts w:ascii="Aptos Narrow" w:hAnsi="Aptos Narrow"/>
                <w:i/>
                <w:iCs/>
                <w:color w:val="000000" w:themeColor="text1"/>
                <w:sz w:val="18"/>
                <w:szCs w:val="18"/>
              </w:rPr>
              <w:t>kie</w:t>
            </w:r>
            <w:proofErr w:type="spellEnd"/>
            <w:r w:rsidR="00980C48">
              <w:rPr>
                <w:rFonts w:ascii="Aptos Narrow" w:hAnsi="Aptos Narrow"/>
                <w:i/>
                <w:iCs/>
                <w:color w:val="000000" w:themeColor="text1"/>
                <w:sz w:val="18"/>
                <w:szCs w:val="18"/>
              </w:rPr>
              <w:t xml:space="preserve"> </w:t>
            </w:r>
            <w:r w:rsidRPr="1E81C988">
              <w:rPr>
                <w:rFonts w:ascii="Aptos Narrow" w:hAnsi="Aptos Narrow"/>
                <w:i/>
                <w:color w:val="000000" w:themeColor="text1"/>
                <w:sz w:val="18"/>
                <w:szCs w:val="18"/>
              </w:rPr>
              <w:t>for International Researchers</w:t>
            </w:r>
            <w:r w:rsidR="00980C48">
              <w:rPr>
                <w:rFonts w:ascii="Aptos Narrow" w:hAnsi="Aptos Narrow"/>
                <w:i/>
                <w:color w:val="000000" w:themeColor="text1"/>
                <w:sz w:val="18"/>
                <w:szCs w:val="18"/>
              </w:rPr>
              <w:t xml:space="preserve"> </w:t>
            </w:r>
            <w:r w:rsidRPr="1E81C988">
              <w:rPr>
                <w:rFonts w:ascii="Aptos Narrow" w:hAnsi="Aptos Narrow"/>
                <w:color w:val="000000" w:themeColor="text1"/>
                <w:sz w:val="18"/>
                <w:szCs w:val="18"/>
              </w:rPr>
              <w:t xml:space="preserve">project. The project focuses on strengthening administrative competence, sharing best practices, and creating tools to support employment and the </w:t>
            </w:r>
            <w:r w:rsidR="007277EF" w:rsidRPr="1E81C988">
              <w:rPr>
                <w:rFonts w:ascii="Aptos Narrow" w:hAnsi="Aptos Narrow"/>
                <w:color w:val="000000" w:themeColor="text1"/>
                <w:sz w:val="18"/>
                <w:szCs w:val="18"/>
              </w:rPr>
              <w:t xml:space="preserve">residence </w:t>
            </w:r>
            <w:r w:rsidRPr="1E81C988">
              <w:rPr>
                <w:rFonts w:ascii="Aptos Narrow" w:hAnsi="Aptos Narrow"/>
                <w:color w:val="000000" w:themeColor="text1"/>
                <w:sz w:val="18"/>
                <w:szCs w:val="18"/>
              </w:rPr>
              <w:t>legalization processes. Partners also plan to expand the support network, foster integration within the scientific community through matchmaking meetings and newsletter and develop a joint strategy for the coming years.</w:t>
            </w:r>
          </w:p>
          <w:p w14:paraId="56721C94" w14:textId="35DFE1DE" w:rsidR="00956FD0" w:rsidRPr="00F24501" w:rsidRDefault="00956FD0" w:rsidP="004F031F">
            <w:pPr>
              <w:tabs>
                <w:tab w:val="left" w:pos="300"/>
              </w:tabs>
              <w:spacing w:after="0" w:line="240" w:lineRule="auto"/>
              <w:jc w:val="both"/>
              <w:rPr>
                <w:rFonts w:ascii="Aptos Narrow" w:hAnsi="Aptos Narrow"/>
                <w:color w:val="000000"/>
                <w:sz w:val="18"/>
                <w:szCs w:val="18"/>
              </w:rPr>
            </w:pPr>
          </w:p>
        </w:tc>
        <w:tc>
          <w:tcPr>
            <w:tcW w:w="3079" w:type="dxa"/>
            <w:vAlign w:val="center"/>
          </w:tcPr>
          <w:p w14:paraId="72BF3FD1" w14:textId="2EFC534B" w:rsidR="004F031F" w:rsidRPr="00F24501" w:rsidRDefault="00AA2560" w:rsidP="004F031F">
            <w:pPr>
              <w:spacing w:after="0" w:line="240" w:lineRule="auto"/>
              <w:jc w:val="center"/>
              <w:rPr>
                <w:rFonts w:ascii="Aptos Narrow" w:hAnsi="Aptos Narrow"/>
                <w:i/>
                <w:sz w:val="18"/>
                <w:szCs w:val="18"/>
              </w:rPr>
            </w:pPr>
            <w:r w:rsidRPr="1E81C988">
              <w:rPr>
                <w:rFonts w:ascii="Aptos Narrow" w:hAnsi="Aptos Narrow"/>
                <w:sz w:val="18"/>
                <w:szCs w:val="18"/>
              </w:rPr>
              <w:t>Num</w:t>
            </w:r>
            <w:r w:rsidR="00956FD0" w:rsidRPr="1E81C988">
              <w:rPr>
                <w:rFonts w:ascii="Aptos Narrow" w:hAnsi="Aptos Narrow"/>
                <w:sz w:val="18"/>
                <w:szCs w:val="18"/>
              </w:rPr>
              <w:t>b</w:t>
            </w:r>
            <w:r w:rsidRPr="1E81C988">
              <w:rPr>
                <w:rFonts w:ascii="Aptos Narrow" w:hAnsi="Aptos Narrow"/>
                <w:sz w:val="18"/>
                <w:szCs w:val="18"/>
              </w:rPr>
              <w:t xml:space="preserve">er of </w:t>
            </w:r>
            <w:r w:rsidR="00956FD0" w:rsidRPr="1E81C988">
              <w:rPr>
                <w:rFonts w:ascii="Aptos Narrow" w:hAnsi="Aptos Narrow"/>
                <w:sz w:val="18"/>
                <w:szCs w:val="18"/>
              </w:rPr>
              <w:t>t</w:t>
            </w:r>
            <w:r w:rsidRPr="1E81C988">
              <w:rPr>
                <w:rFonts w:ascii="Aptos Narrow" w:hAnsi="Aptos Narrow"/>
                <w:sz w:val="18"/>
                <w:szCs w:val="18"/>
              </w:rPr>
              <w:t>raining sessions</w:t>
            </w:r>
            <w:r w:rsidR="004F031F" w:rsidRPr="1E81C988">
              <w:rPr>
                <w:rFonts w:ascii="Aptos Narrow" w:hAnsi="Aptos Narrow"/>
                <w:sz w:val="18"/>
                <w:szCs w:val="18"/>
              </w:rPr>
              <w:t xml:space="preserve">, </w:t>
            </w:r>
            <w:r w:rsidRPr="1E81C988">
              <w:rPr>
                <w:rFonts w:ascii="Aptos Narrow" w:hAnsi="Aptos Narrow"/>
                <w:sz w:val="18"/>
                <w:szCs w:val="18"/>
              </w:rPr>
              <w:t>number of project participants</w:t>
            </w:r>
            <w:r w:rsidR="004F031F" w:rsidRPr="1E81C988">
              <w:rPr>
                <w:rFonts w:ascii="Aptos Narrow" w:hAnsi="Aptos Narrow"/>
                <w:sz w:val="18"/>
                <w:szCs w:val="18"/>
              </w:rPr>
              <w:t xml:space="preserve"> (</w:t>
            </w:r>
            <w:r w:rsidRPr="1E81C988">
              <w:rPr>
                <w:rFonts w:ascii="Aptos Narrow" w:hAnsi="Aptos Narrow"/>
                <w:sz w:val="18"/>
                <w:szCs w:val="18"/>
              </w:rPr>
              <w:t xml:space="preserve">in line with the </w:t>
            </w:r>
            <w:r w:rsidR="00EE1C28" w:rsidRPr="1E81C988">
              <w:rPr>
                <w:rFonts w:ascii="Aptos Narrow" w:hAnsi="Aptos Narrow"/>
                <w:sz w:val="18"/>
                <w:szCs w:val="18"/>
              </w:rPr>
              <w:t>project proposal</w:t>
            </w:r>
            <w:r w:rsidR="4F1B9780" w:rsidRPr="1E81C988">
              <w:rPr>
                <w:rFonts w:ascii="Aptos Narrow" w:hAnsi="Aptos Narrow"/>
                <w:sz w:val="18"/>
                <w:szCs w:val="18"/>
              </w:rPr>
              <w:t>)</w:t>
            </w:r>
          </w:p>
        </w:tc>
        <w:tc>
          <w:tcPr>
            <w:tcW w:w="1415" w:type="dxa"/>
            <w:vAlign w:val="center"/>
          </w:tcPr>
          <w:p w14:paraId="2E001DE7" w14:textId="4ADB1BFC" w:rsidR="004F031F" w:rsidRPr="00F24501" w:rsidRDefault="00814C4C" w:rsidP="004F031F">
            <w:pPr>
              <w:spacing w:after="0" w:line="240" w:lineRule="auto"/>
              <w:jc w:val="center"/>
              <w:rPr>
                <w:rFonts w:ascii="Aptos Narrow" w:hAnsi="Aptos Narrow"/>
                <w:color w:val="000000"/>
                <w:sz w:val="18"/>
                <w:szCs w:val="18"/>
              </w:rPr>
            </w:pPr>
            <w:r w:rsidRPr="00F24501">
              <w:rPr>
                <w:rFonts w:ascii="Aptos Narrow" w:hAnsi="Aptos Narrow" w:cstheme="minorHAnsi"/>
                <w:sz w:val="18"/>
                <w:szCs w:val="18"/>
              </w:rPr>
              <w:t>Q4</w:t>
            </w:r>
            <w:r w:rsidR="004F031F" w:rsidRPr="00F24501">
              <w:rPr>
                <w:rFonts w:ascii="Aptos Narrow" w:hAnsi="Aptos Narrow" w:cstheme="minorHAnsi"/>
                <w:sz w:val="18"/>
                <w:szCs w:val="18"/>
              </w:rPr>
              <w:t xml:space="preserve"> 2025-</w:t>
            </w:r>
            <w:r w:rsidRPr="00F24501">
              <w:rPr>
                <w:rFonts w:ascii="Aptos Narrow" w:hAnsi="Aptos Narrow" w:cstheme="minorHAnsi"/>
                <w:sz w:val="18"/>
                <w:szCs w:val="18"/>
              </w:rPr>
              <w:t>Q4</w:t>
            </w:r>
            <w:r w:rsidR="004F031F" w:rsidRPr="00F24501">
              <w:rPr>
                <w:rFonts w:ascii="Aptos Narrow" w:hAnsi="Aptos Narrow" w:cstheme="minorHAnsi"/>
                <w:sz w:val="18"/>
                <w:szCs w:val="18"/>
              </w:rPr>
              <w:t xml:space="preserve"> 2027 </w:t>
            </w:r>
            <w:r w:rsidR="004F031F" w:rsidRPr="00F24501">
              <w:rPr>
                <w:rFonts w:ascii="Aptos Narrow" w:hAnsi="Aptos Narrow" w:cstheme="minorHAnsi"/>
                <w:sz w:val="18"/>
                <w:szCs w:val="18"/>
              </w:rPr>
              <w:br/>
            </w:r>
          </w:p>
        </w:tc>
        <w:tc>
          <w:tcPr>
            <w:tcW w:w="1171" w:type="dxa"/>
            <w:vAlign w:val="center"/>
          </w:tcPr>
          <w:p w14:paraId="59B971A1" w14:textId="1E14BBB6" w:rsidR="004F031F" w:rsidRPr="00F24501" w:rsidRDefault="00114E90"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III.25</w:t>
            </w:r>
            <w:r w:rsidR="009A3024" w:rsidRPr="00F24501">
              <w:rPr>
                <w:rFonts w:ascii="Aptos Narrow" w:hAnsi="Aptos Narrow" w:cstheme="minorHAnsi"/>
                <w:sz w:val="18"/>
                <w:szCs w:val="18"/>
              </w:rPr>
              <w:t>.</w:t>
            </w:r>
            <w:r w:rsidRPr="00F24501">
              <w:rPr>
                <w:rFonts w:ascii="Aptos Narrow" w:hAnsi="Aptos Narrow" w:cstheme="minorHAnsi"/>
                <w:sz w:val="18"/>
                <w:szCs w:val="18"/>
              </w:rPr>
              <w:t>; III.28</w:t>
            </w:r>
            <w:r w:rsidR="009A3024" w:rsidRPr="00F24501">
              <w:rPr>
                <w:rFonts w:ascii="Aptos Narrow" w:hAnsi="Aptos Narrow" w:cstheme="minorHAnsi"/>
                <w:sz w:val="18"/>
                <w:szCs w:val="18"/>
              </w:rPr>
              <w:t>.;</w:t>
            </w:r>
          </w:p>
          <w:p w14:paraId="3A490A53" w14:textId="31F80C9F" w:rsidR="009A3024" w:rsidRPr="00F24501" w:rsidRDefault="00814C4C" w:rsidP="009A3024">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Further gap identified</w:t>
            </w:r>
            <w:r w:rsidR="009A3024" w:rsidRPr="00F24501">
              <w:rPr>
                <w:rFonts w:ascii="Aptos Narrow" w:hAnsi="Aptos Narrow" w:cstheme="minorHAnsi"/>
                <w:b/>
                <w:bCs/>
                <w:sz w:val="18"/>
                <w:szCs w:val="18"/>
              </w:rPr>
              <w:t>:</w:t>
            </w:r>
          </w:p>
          <w:p w14:paraId="20D1ECAE" w14:textId="1C71F08A" w:rsidR="009A3024" w:rsidRPr="00F24501" w:rsidRDefault="009A3024" w:rsidP="004F031F">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II.18.;</w:t>
            </w:r>
          </w:p>
        </w:tc>
      </w:tr>
      <w:tr w:rsidR="00703420" w:rsidRPr="00F24501" w14:paraId="131BD0E1" w14:textId="34377A00" w:rsidTr="498F8767">
        <w:tc>
          <w:tcPr>
            <w:tcW w:w="494" w:type="dxa"/>
            <w:vAlign w:val="center"/>
          </w:tcPr>
          <w:p w14:paraId="6E0B7596" w14:textId="5349FD78" w:rsidR="004F031F" w:rsidRPr="00F24501" w:rsidRDefault="006C4DAD" w:rsidP="006C4DAD">
            <w:pPr>
              <w:spacing w:after="0" w:line="240" w:lineRule="auto"/>
              <w:rPr>
                <w:rFonts w:ascii="Aptos Narrow" w:hAnsi="Aptos Narrow" w:cstheme="minorHAnsi"/>
                <w:sz w:val="18"/>
                <w:szCs w:val="18"/>
              </w:rPr>
            </w:pPr>
            <w:r w:rsidRPr="00F24501">
              <w:rPr>
                <w:rFonts w:ascii="Aptos Narrow" w:hAnsi="Aptos Narrow" w:cstheme="minorHAnsi"/>
                <w:sz w:val="18"/>
                <w:szCs w:val="18"/>
              </w:rPr>
              <w:t>III.4</w:t>
            </w:r>
            <w:r w:rsidR="00067EF5">
              <w:rPr>
                <w:rFonts w:ascii="Aptos Narrow" w:hAnsi="Aptos Narrow" w:cstheme="minorHAnsi"/>
                <w:sz w:val="18"/>
                <w:szCs w:val="18"/>
              </w:rPr>
              <w:t>.</w:t>
            </w:r>
          </w:p>
          <w:p w14:paraId="6A250814" w14:textId="77777777" w:rsidR="006C4DAD" w:rsidRPr="00F24501" w:rsidRDefault="006C4DAD" w:rsidP="006C4DAD"/>
        </w:tc>
        <w:tc>
          <w:tcPr>
            <w:tcW w:w="2449" w:type="dxa"/>
            <w:vAlign w:val="center"/>
          </w:tcPr>
          <w:p w14:paraId="136651BA" w14:textId="503F1A92" w:rsidR="004F031F" w:rsidRPr="00F24501" w:rsidRDefault="003D4B8C" w:rsidP="004F031F">
            <w:pPr>
              <w:spacing w:after="0" w:line="240" w:lineRule="auto"/>
              <w:jc w:val="center"/>
              <w:rPr>
                <w:rFonts w:ascii="Aptos Narrow" w:hAnsi="Aptos Narrow" w:cstheme="minorHAnsi"/>
                <w:b/>
                <w:bCs/>
                <w:sz w:val="18"/>
                <w:szCs w:val="18"/>
              </w:rPr>
            </w:pPr>
            <w:bookmarkStart w:id="0" w:name="_Hlk196742091"/>
            <w:r w:rsidRPr="00F24501">
              <w:rPr>
                <w:rFonts w:ascii="Aptos Narrow" w:hAnsi="Aptos Narrow"/>
                <w:b/>
                <w:bCs/>
                <w:color w:val="000000"/>
                <w:sz w:val="18"/>
                <w:szCs w:val="18"/>
              </w:rPr>
              <w:t xml:space="preserve">Developing a draft ordinance on </w:t>
            </w:r>
            <w:r w:rsidR="004F031F" w:rsidRPr="00F24501">
              <w:rPr>
                <w:rFonts w:ascii="Aptos Narrow" w:hAnsi="Aptos Narrow"/>
                <w:b/>
                <w:bCs/>
                <w:color w:val="000000"/>
                <w:sz w:val="18"/>
                <w:szCs w:val="18"/>
              </w:rPr>
              <w:t xml:space="preserve"> </w:t>
            </w:r>
            <w:r w:rsidRPr="00F24501">
              <w:rPr>
                <w:rFonts w:ascii="Aptos Narrow" w:hAnsi="Aptos Narrow"/>
                <w:b/>
                <w:bCs/>
                <w:color w:val="000000"/>
                <w:sz w:val="18"/>
                <w:szCs w:val="18"/>
              </w:rPr>
              <w:t xml:space="preserve">international mobility of TUL staff, doctoral candidates, and students </w:t>
            </w:r>
            <w:bookmarkEnd w:id="0"/>
          </w:p>
        </w:tc>
        <w:tc>
          <w:tcPr>
            <w:tcW w:w="1959" w:type="dxa"/>
            <w:vAlign w:val="center"/>
          </w:tcPr>
          <w:p w14:paraId="2A71DD3F" w14:textId="582C40E2" w:rsidR="004F031F" w:rsidRPr="00F24501" w:rsidRDefault="00430B1B" w:rsidP="004F031F">
            <w:pPr>
              <w:spacing w:after="0" w:line="240" w:lineRule="auto"/>
              <w:rPr>
                <w:rFonts w:ascii="Aptos Narrow" w:hAnsi="Aptos Narrow" w:cstheme="minorHAnsi"/>
                <w:b/>
                <w:bCs/>
                <w:sz w:val="18"/>
                <w:szCs w:val="18"/>
              </w:rPr>
            </w:pPr>
            <w:r w:rsidRPr="00F24501">
              <w:rPr>
                <w:rFonts w:ascii="Aptos Narrow" w:hAnsi="Aptos Narrow" w:cstheme="minorHAnsi"/>
                <w:b/>
                <w:bCs/>
                <w:sz w:val="18"/>
                <w:szCs w:val="18"/>
              </w:rPr>
              <w:t>Coordinating unit</w:t>
            </w:r>
            <w:r w:rsidR="004F031F" w:rsidRPr="00F24501">
              <w:rPr>
                <w:rFonts w:ascii="Aptos Narrow" w:hAnsi="Aptos Narrow" w:cstheme="minorHAnsi"/>
                <w:b/>
                <w:bCs/>
                <w:sz w:val="18"/>
                <w:szCs w:val="18"/>
              </w:rPr>
              <w:t xml:space="preserve">: </w:t>
            </w:r>
            <w:r w:rsidR="00AE40C1" w:rsidRPr="00F24501">
              <w:rPr>
                <w:rFonts w:ascii="Aptos Narrow" w:hAnsi="Aptos Narrow" w:cstheme="minorHAnsi"/>
                <w:b/>
                <w:bCs/>
                <w:sz w:val="18"/>
                <w:szCs w:val="18"/>
              </w:rPr>
              <w:t>International Cooperation Centre</w:t>
            </w:r>
            <w:r w:rsidR="004F031F" w:rsidRPr="00F24501">
              <w:rPr>
                <w:rFonts w:ascii="Aptos Narrow" w:hAnsi="Aptos Narrow" w:cstheme="minorHAnsi"/>
                <w:b/>
                <w:bCs/>
                <w:sz w:val="18"/>
                <w:szCs w:val="18"/>
              </w:rPr>
              <w:t xml:space="preserve"> </w:t>
            </w:r>
          </w:p>
          <w:p w14:paraId="734594F9" w14:textId="4E5877D0" w:rsidR="004F031F" w:rsidRPr="00F24501" w:rsidRDefault="00430B1B" w:rsidP="004F031F">
            <w:pPr>
              <w:spacing w:after="0" w:line="240" w:lineRule="auto"/>
              <w:rPr>
                <w:rFonts w:ascii="Aptos Narrow" w:hAnsi="Aptos Narrow"/>
                <w:b/>
                <w:bCs/>
                <w:sz w:val="18"/>
                <w:szCs w:val="18"/>
              </w:rPr>
            </w:pPr>
            <w:r w:rsidRPr="00F24501">
              <w:rPr>
                <w:rFonts w:ascii="Aptos Narrow" w:hAnsi="Aptos Narrow" w:cstheme="minorHAnsi"/>
                <w:b/>
                <w:bCs/>
                <w:sz w:val="18"/>
                <w:szCs w:val="18"/>
              </w:rPr>
              <w:t>Implementing unit</w:t>
            </w:r>
            <w:r w:rsidR="002A359E" w:rsidRPr="00F24501">
              <w:rPr>
                <w:rFonts w:ascii="Aptos Narrow" w:hAnsi="Aptos Narrow" w:cstheme="minorHAnsi"/>
                <w:b/>
                <w:bCs/>
                <w:sz w:val="18"/>
                <w:szCs w:val="18"/>
              </w:rPr>
              <w:t>s</w:t>
            </w:r>
            <w:r w:rsidR="004F031F" w:rsidRPr="00F24501">
              <w:rPr>
                <w:rFonts w:ascii="Aptos Narrow" w:hAnsi="Aptos Narrow" w:cstheme="minorHAnsi"/>
                <w:b/>
                <w:bCs/>
                <w:sz w:val="18"/>
                <w:szCs w:val="18"/>
              </w:rPr>
              <w:t xml:space="preserve">: </w:t>
            </w:r>
            <w:r w:rsidR="00AE40C1" w:rsidRPr="00F24501">
              <w:rPr>
                <w:rFonts w:ascii="Aptos Narrow" w:hAnsi="Aptos Narrow" w:cstheme="minorHAnsi"/>
                <w:sz w:val="18"/>
                <w:szCs w:val="18"/>
              </w:rPr>
              <w:t>International Cooperation Centre</w:t>
            </w:r>
            <w:r w:rsidR="004F031F" w:rsidRPr="00F24501">
              <w:rPr>
                <w:rFonts w:ascii="Aptos Narrow" w:hAnsi="Aptos Narrow" w:cstheme="minorHAnsi"/>
                <w:sz w:val="18"/>
                <w:szCs w:val="18"/>
              </w:rPr>
              <w:t xml:space="preserve">, </w:t>
            </w:r>
            <w:r w:rsidR="00AE40C1" w:rsidRPr="00F24501">
              <w:rPr>
                <w:rFonts w:ascii="Aptos Narrow" w:hAnsi="Aptos Narrow" w:cstheme="minorHAnsi"/>
                <w:sz w:val="18"/>
                <w:szCs w:val="18"/>
              </w:rPr>
              <w:t>Financial/Accounting services</w:t>
            </w:r>
            <w:r w:rsidR="004F031F" w:rsidRPr="00F24501">
              <w:rPr>
                <w:rFonts w:ascii="Aptos Narrow" w:hAnsi="Aptos Narrow" w:cstheme="minorHAnsi"/>
                <w:sz w:val="18"/>
                <w:szCs w:val="18"/>
              </w:rPr>
              <w:t xml:space="preserve">, </w:t>
            </w:r>
            <w:r w:rsidR="00AE40C1" w:rsidRPr="00F24501">
              <w:rPr>
                <w:rFonts w:ascii="Aptos Narrow" w:hAnsi="Aptos Narrow" w:cstheme="minorHAnsi"/>
                <w:sz w:val="18"/>
                <w:szCs w:val="18"/>
              </w:rPr>
              <w:t>Human Capital Management Centre</w:t>
            </w:r>
            <w:r w:rsidR="004F031F" w:rsidRPr="00F24501">
              <w:rPr>
                <w:rFonts w:ascii="Aptos Narrow" w:hAnsi="Aptos Narrow" w:cstheme="minorHAnsi"/>
                <w:sz w:val="18"/>
                <w:szCs w:val="18"/>
              </w:rPr>
              <w:t xml:space="preserve">, </w:t>
            </w:r>
            <w:r w:rsidR="001C4DC8" w:rsidRPr="00F24501">
              <w:rPr>
                <w:rFonts w:ascii="Aptos Narrow" w:hAnsi="Aptos Narrow" w:cstheme="minorHAnsi"/>
                <w:sz w:val="18"/>
                <w:szCs w:val="18"/>
              </w:rPr>
              <w:t>Research Support Centre</w:t>
            </w:r>
            <w:r w:rsidR="004F031F" w:rsidRPr="00F24501">
              <w:rPr>
                <w:rFonts w:ascii="Aptos Narrow" w:hAnsi="Aptos Narrow" w:cstheme="minorHAnsi"/>
                <w:sz w:val="18"/>
                <w:szCs w:val="18"/>
              </w:rPr>
              <w:t xml:space="preserve">, </w:t>
            </w:r>
            <w:r w:rsidR="00AE40C1" w:rsidRPr="00F24501">
              <w:rPr>
                <w:rFonts w:ascii="Aptos Narrow" w:hAnsi="Aptos Narrow" w:cstheme="minorHAnsi"/>
                <w:sz w:val="18"/>
                <w:szCs w:val="18"/>
              </w:rPr>
              <w:t>Legal Services</w:t>
            </w:r>
          </w:p>
        </w:tc>
        <w:tc>
          <w:tcPr>
            <w:tcW w:w="4737" w:type="dxa"/>
            <w:vAlign w:val="center"/>
          </w:tcPr>
          <w:p w14:paraId="3F40F401" w14:textId="0E042497" w:rsidR="00754001" w:rsidRPr="00F24501" w:rsidRDefault="000644F1" w:rsidP="000644F1">
            <w:pPr>
              <w:tabs>
                <w:tab w:val="left" w:pos="300"/>
              </w:tabs>
              <w:spacing w:after="0" w:line="240" w:lineRule="auto"/>
              <w:jc w:val="both"/>
              <w:rPr>
                <w:rFonts w:ascii="Aptos Narrow" w:hAnsi="Aptos Narrow"/>
                <w:color w:val="000000" w:themeColor="text1"/>
                <w:sz w:val="18"/>
                <w:szCs w:val="18"/>
              </w:rPr>
            </w:pPr>
            <w:r w:rsidRPr="00F24501">
              <w:rPr>
                <w:rFonts w:ascii="Aptos Narrow" w:hAnsi="Aptos Narrow"/>
                <w:color w:val="000000" w:themeColor="text1"/>
                <w:sz w:val="18"/>
                <w:szCs w:val="18"/>
              </w:rPr>
              <w:t xml:space="preserve">Preparation of internal regulations governing international travel </w:t>
            </w:r>
            <w:r w:rsidR="00994773">
              <w:rPr>
                <w:rFonts w:ascii="Aptos Narrow" w:hAnsi="Aptos Narrow"/>
                <w:color w:val="000000" w:themeColor="text1"/>
                <w:sz w:val="18"/>
                <w:szCs w:val="18"/>
              </w:rPr>
              <w:t>of</w:t>
            </w:r>
            <w:r w:rsidRPr="00F24501">
              <w:rPr>
                <w:rFonts w:ascii="Aptos Narrow" w:hAnsi="Aptos Narrow"/>
                <w:color w:val="000000" w:themeColor="text1"/>
                <w:sz w:val="18"/>
                <w:szCs w:val="18"/>
              </w:rPr>
              <w:t xml:space="preserve"> TUL staff, doctoral candidates, </w:t>
            </w:r>
            <w:r w:rsidR="00094178" w:rsidRPr="00F24501">
              <w:rPr>
                <w:rFonts w:ascii="Aptos Narrow" w:hAnsi="Aptos Narrow"/>
                <w:color w:val="000000" w:themeColor="text1"/>
                <w:sz w:val="18"/>
                <w:szCs w:val="18"/>
              </w:rPr>
              <w:t xml:space="preserve">and </w:t>
            </w:r>
            <w:r w:rsidRPr="00F24501">
              <w:rPr>
                <w:rFonts w:ascii="Aptos Narrow" w:hAnsi="Aptos Narrow"/>
                <w:color w:val="000000" w:themeColor="text1"/>
                <w:sz w:val="18"/>
                <w:szCs w:val="18"/>
              </w:rPr>
              <w:t>students</w:t>
            </w:r>
            <w:r w:rsidR="00094178" w:rsidRPr="00F24501">
              <w:rPr>
                <w:rFonts w:ascii="Aptos Narrow" w:hAnsi="Aptos Narrow"/>
                <w:color w:val="000000" w:themeColor="text1"/>
                <w:sz w:val="18"/>
                <w:szCs w:val="18"/>
              </w:rPr>
              <w:t>,</w:t>
            </w:r>
            <w:r w:rsidRPr="00F24501">
              <w:rPr>
                <w:rFonts w:ascii="Aptos Narrow" w:hAnsi="Aptos Narrow"/>
                <w:color w:val="000000" w:themeColor="text1"/>
                <w:sz w:val="18"/>
                <w:szCs w:val="18"/>
              </w:rPr>
              <w:t xml:space="preserve"> including standardi</w:t>
            </w:r>
            <w:r w:rsidR="00994773">
              <w:rPr>
                <w:rFonts w:ascii="Aptos Narrow" w:hAnsi="Aptos Narrow"/>
                <w:color w:val="000000" w:themeColor="text1"/>
                <w:sz w:val="18"/>
                <w:szCs w:val="18"/>
              </w:rPr>
              <w:t>s</w:t>
            </w:r>
            <w:r w:rsidRPr="00F24501">
              <w:rPr>
                <w:rFonts w:ascii="Aptos Narrow" w:hAnsi="Aptos Narrow"/>
                <w:color w:val="000000" w:themeColor="text1"/>
                <w:sz w:val="18"/>
                <w:szCs w:val="18"/>
              </w:rPr>
              <w:t>ed document templates. The regulations will define procedures for organi</w:t>
            </w:r>
            <w:r w:rsidR="00994773">
              <w:rPr>
                <w:rFonts w:ascii="Aptos Narrow" w:hAnsi="Aptos Narrow"/>
                <w:color w:val="000000" w:themeColor="text1"/>
                <w:sz w:val="18"/>
                <w:szCs w:val="18"/>
              </w:rPr>
              <w:t>s</w:t>
            </w:r>
            <w:r w:rsidRPr="00F24501">
              <w:rPr>
                <w:rFonts w:ascii="Aptos Narrow" w:hAnsi="Aptos Narrow"/>
                <w:color w:val="000000" w:themeColor="text1"/>
                <w:sz w:val="18"/>
                <w:szCs w:val="18"/>
              </w:rPr>
              <w:t>ing foreign travel, payment of travel-related expenses, insurance coverage, and the rules for advance payments and post-travel settlements.</w:t>
            </w:r>
          </w:p>
        </w:tc>
        <w:tc>
          <w:tcPr>
            <w:tcW w:w="3079" w:type="dxa"/>
            <w:vAlign w:val="center"/>
          </w:tcPr>
          <w:p w14:paraId="39DDAB9F" w14:textId="1BEFCCF0" w:rsidR="004F031F" w:rsidRPr="00F24501" w:rsidRDefault="004F031F" w:rsidP="004F031F">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 xml:space="preserve"> </w:t>
            </w:r>
            <w:r w:rsidR="001C1CEE" w:rsidRPr="00F24501">
              <w:rPr>
                <w:rFonts w:ascii="Aptos Narrow" w:hAnsi="Aptos Narrow"/>
                <w:color w:val="000000"/>
                <w:sz w:val="18"/>
                <w:szCs w:val="18"/>
              </w:rPr>
              <w:t>draft ordinance</w:t>
            </w:r>
          </w:p>
        </w:tc>
        <w:tc>
          <w:tcPr>
            <w:tcW w:w="1415" w:type="dxa"/>
            <w:vAlign w:val="center"/>
          </w:tcPr>
          <w:p w14:paraId="080DC3C3" w14:textId="60E1DC8C" w:rsidR="004F031F" w:rsidRPr="00F24501" w:rsidRDefault="00F5222D" w:rsidP="004F031F">
            <w:pPr>
              <w:spacing w:after="0" w:line="240" w:lineRule="auto"/>
              <w:jc w:val="center"/>
              <w:rPr>
                <w:rFonts w:ascii="Aptos Narrow" w:hAnsi="Aptos Narrow"/>
                <w:color w:val="000000"/>
                <w:sz w:val="18"/>
                <w:szCs w:val="18"/>
              </w:rPr>
            </w:pPr>
            <w:r>
              <w:rPr>
                <w:rFonts w:ascii="Aptos Narrow" w:hAnsi="Aptos Narrow"/>
                <w:color w:val="000000"/>
                <w:sz w:val="18"/>
                <w:szCs w:val="18"/>
              </w:rPr>
              <w:t>Q2</w:t>
            </w:r>
            <w:r w:rsidR="004F031F" w:rsidRPr="00F24501">
              <w:rPr>
                <w:rFonts w:ascii="Aptos Narrow" w:hAnsi="Aptos Narrow"/>
                <w:color w:val="000000"/>
                <w:sz w:val="18"/>
                <w:szCs w:val="18"/>
              </w:rPr>
              <w:t>-</w:t>
            </w:r>
            <w:r w:rsidR="00814C4C" w:rsidRPr="00F24501">
              <w:rPr>
                <w:rFonts w:ascii="Aptos Narrow" w:hAnsi="Aptos Narrow"/>
                <w:color w:val="000000"/>
                <w:sz w:val="18"/>
                <w:szCs w:val="18"/>
              </w:rPr>
              <w:t>Q4</w:t>
            </w:r>
            <w:r w:rsidR="004F031F" w:rsidRPr="00F24501">
              <w:rPr>
                <w:rFonts w:ascii="Aptos Narrow" w:hAnsi="Aptos Narrow"/>
                <w:color w:val="000000"/>
                <w:sz w:val="18"/>
                <w:szCs w:val="18"/>
              </w:rPr>
              <w:t xml:space="preserve"> 2025</w:t>
            </w:r>
          </w:p>
        </w:tc>
        <w:tc>
          <w:tcPr>
            <w:tcW w:w="1171" w:type="dxa"/>
            <w:vAlign w:val="center"/>
          </w:tcPr>
          <w:p w14:paraId="6E8C3CA0" w14:textId="36627E4B" w:rsidR="004F031F" w:rsidRPr="00F24501" w:rsidRDefault="00857649" w:rsidP="004F031F">
            <w:pPr>
              <w:spacing w:after="0" w:line="240" w:lineRule="auto"/>
              <w:jc w:val="center"/>
              <w:rPr>
                <w:rFonts w:ascii="Aptos Narrow" w:hAnsi="Aptos Narrow"/>
                <w:color w:val="000000" w:themeColor="text1"/>
                <w:sz w:val="18"/>
                <w:szCs w:val="18"/>
              </w:rPr>
            </w:pPr>
            <w:r w:rsidRPr="00F24501">
              <w:rPr>
                <w:rFonts w:ascii="Aptos Narrow" w:hAnsi="Aptos Narrow"/>
                <w:color w:val="000000" w:themeColor="text1"/>
                <w:sz w:val="18"/>
                <w:szCs w:val="18"/>
              </w:rPr>
              <w:t>III.28</w:t>
            </w:r>
            <w:r w:rsidR="00C25868" w:rsidRPr="00F24501">
              <w:rPr>
                <w:rFonts w:ascii="Aptos Narrow" w:hAnsi="Aptos Narrow"/>
                <w:color w:val="000000" w:themeColor="text1"/>
                <w:sz w:val="18"/>
                <w:szCs w:val="18"/>
              </w:rPr>
              <w:t>.</w:t>
            </w:r>
            <w:r w:rsidRPr="00F24501">
              <w:rPr>
                <w:rFonts w:ascii="Aptos Narrow" w:hAnsi="Aptos Narrow"/>
                <w:color w:val="000000" w:themeColor="text1"/>
                <w:sz w:val="18"/>
                <w:szCs w:val="18"/>
              </w:rPr>
              <w:t>; III.29</w:t>
            </w:r>
            <w:r w:rsidR="00C25868" w:rsidRPr="00F24501">
              <w:rPr>
                <w:rFonts w:ascii="Aptos Narrow" w:hAnsi="Aptos Narrow"/>
                <w:color w:val="000000" w:themeColor="text1"/>
                <w:sz w:val="18"/>
                <w:szCs w:val="18"/>
              </w:rPr>
              <w:t>.</w:t>
            </w:r>
            <w:r w:rsidRPr="00F24501">
              <w:rPr>
                <w:rFonts w:ascii="Aptos Narrow" w:hAnsi="Aptos Narrow"/>
                <w:color w:val="000000" w:themeColor="text1"/>
                <w:sz w:val="18"/>
                <w:szCs w:val="18"/>
              </w:rPr>
              <w:t>; III.33</w:t>
            </w:r>
            <w:r w:rsidR="00C25868" w:rsidRPr="00F24501">
              <w:rPr>
                <w:rFonts w:ascii="Aptos Narrow" w:hAnsi="Aptos Narrow"/>
                <w:color w:val="000000" w:themeColor="text1"/>
                <w:sz w:val="18"/>
                <w:szCs w:val="18"/>
              </w:rPr>
              <w:t>.;</w:t>
            </w:r>
          </w:p>
          <w:p w14:paraId="3D2392AD" w14:textId="3A6EA2DC" w:rsidR="009A3024" w:rsidRPr="00F24501" w:rsidRDefault="00814C4C" w:rsidP="009A3024">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Further gap identified</w:t>
            </w:r>
            <w:r w:rsidR="009A3024" w:rsidRPr="00F24501">
              <w:rPr>
                <w:rFonts w:ascii="Aptos Narrow" w:hAnsi="Aptos Narrow" w:cstheme="minorHAnsi"/>
                <w:b/>
                <w:bCs/>
                <w:sz w:val="18"/>
                <w:szCs w:val="18"/>
              </w:rPr>
              <w:t>:</w:t>
            </w:r>
          </w:p>
          <w:p w14:paraId="1FDEB071" w14:textId="4E1BE0E0" w:rsidR="009A3024" w:rsidRPr="00F24501" w:rsidRDefault="009A3024" w:rsidP="004F031F">
            <w:pPr>
              <w:spacing w:after="0" w:line="240" w:lineRule="auto"/>
              <w:jc w:val="center"/>
              <w:rPr>
                <w:rFonts w:ascii="Aptos Narrow" w:hAnsi="Aptos Narrow"/>
                <w:color w:val="000000" w:themeColor="text1"/>
                <w:sz w:val="18"/>
                <w:szCs w:val="18"/>
              </w:rPr>
            </w:pPr>
            <w:r w:rsidRPr="00F24501">
              <w:rPr>
                <w:rFonts w:ascii="Aptos Narrow" w:hAnsi="Aptos Narrow"/>
                <w:color w:val="000000" w:themeColor="text1"/>
                <w:sz w:val="18"/>
                <w:szCs w:val="18"/>
              </w:rPr>
              <w:t>I.8</w:t>
            </w:r>
            <w:r w:rsidR="00C25868" w:rsidRPr="00F24501">
              <w:rPr>
                <w:rFonts w:ascii="Aptos Narrow" w:hAnsi="Aptos Narrow"/>
                <w:color w:val="000000" w:themeColor="text1"/>
                <w:sz w:val="18"/>
                <w:szCs w:val="18"/>
              </w:rPr>
              <w:t>.</w:t>
            </w:r>
            <w:r w:rsidRPr="00F24501">
              <w:rPr>
                <w:rFonts w:ascii="Aptos Narrow" w:hAnsi="Aptos Narrow"/>
                <w:color w:val="000000" w:themeColor="text1"/>
                <w:sz w:val="18"/>
                <w:szCs w:val="18"/>
              </w:rPr>
              <w:t>;</w:t>
            </w:r>
          </w:p>
          <w:p w14:paraId="4F500E77" w14:textId="268C22F8" w:rsidR="009A3024" w:rsidRPr="00F24501" w:rsidRDefault="009A3024" w:rsidP="004F031F">
            <w:pPr>
              <w:spacing w:after="0" w:line="240" w:lineRule="auto"/>
              <w:jc w:val="center"/>
              <w:rPr>
                <w:rFonts w:ascii="Aptos Narrow" w:hAnsi="Aptos Narrow"/>
                <w:color w:val="000000"/>
                <w:sz w:val="18"/>
                <w:szCs w:val="18"/>
              </w:rPr>
            </w:pPr>
          </w:p>
        </w:tc>
      </w:tr>
      <w:tr w:rsidR="00703420" w:rsidRPr="00F24501" w14:paraId="1ADCFBCA" w14:textId="2E583F51" w:rsidTr="498F8767">
        <w:tc>
          <w:tcPr>
            <w:tcW w:w="494" w:type="dxa"/>
            <w:vAlign w:val="center"/>
          </w:tcPr>
          <w:p w14:paraId="0D984815" w14:textId="00C32B1F" w:rsidR="00906B66" w:rsidRPr="00F24501" w:rsidRDefault="006C4DAD" w:rsidP="006C4DAD">
            <w:pPr>
              <w:spacing w:after="0" w:line="240" w:lineRule="auto"/>
              <w:rPr>
                <w:rFonts w:ascii="Aptos Narrow" w:hAnsi="Aptos Narrow" w:cstheme="minorHAnsi"/>
                <w:sz w:val="18"/>
                <w:szCs w:val="18"/>
              </w:rPr>
            </w:pPr>
            <w:r w:rsidRPr="00F24501">
              <w:rPr>
                <w:rFonts w:ascii="Aptos Narrow" w:hAnsi="Aptos Narrow" w:cstheme="minorHAnsi"/>
                <w:color w:val="000000" w:themeColor="text1"/>
                <w:sz w:val="18"/>
                <w:szCs w:val="18"/>
              </w:rPr>
              <w:t>III.5</w:t>
            </w:r>
            <w:r w:rsidR="000E62F2">
              <w:rPr>
                <w:rFonts w:ascii="Aptos Narrow" w:hAnsi="Aptos Narrow" w:cstheme="minorHAnsi"/>
                <w:color w:val="000000" w:themeColor="text1"/>
                <w:sz w:val="18"/>
                <w:szCs w:val="18"/>
              </w:rPr>
              <w:t>.</w:t>
            </w:r>
          </w:p>
        </w:tc>
        <w:tc>
          <w:tcPr>
            <w:tcW w:w="2449" w:type="dxa"/>
            <w:vAlign w:val="center"/>
          </w:tcPr>
          <w:p w14:paraId="676C259B" w14:textId="68945FD8" w:rsidR="00906B66" w:rsidRPr="00F24501" w:rsidRDefault="000644F1" w:rsidP="00906B66">
            <w:pPr>
              <w:spacing w:after="0" w:line="240" w:lineRule="auto"/>
              <w:jc w:val="center"/>
              <w:rPr>
                <w:rFonts w:ascii="Aptos Narrow" w:hAnsi="Aptos Narrow"/>
                <w:b/>
                <w:sz w:val="18"/>
                <w:szCs w:val="18"/>
              </w:rPr>
            </w:pPr>
            <w:r w:rsidRPr="4504AEC5">
              <w:rPr>
                <w:rFonts w:ascii="Aptos Narrow" w:hAnsi="Aptos Narrow"/>
                <w:b/>
                <w:sz w:val="18"/>
                <w:szCs w:val="18"/>
              </w:rPr>
              <w:t xml:space="preserve">Development of transparent rules for </w:t>
            </w:r>
            <w:r w:rsidR="003B7B0A" w:rsidRPr="4504AEC5">
              <w:rPr>
                <w:rFonts w:ascii="Aptos Narrow" w:hAnsi="Aptos Narrow"/>
                <w:b/>
                <w:sz w:val="18"/>
                <w:szCs w:val="18"/>
              </w:rPr>
              <w:t>using university research infrastructure</w:t>
            </w:r>
          </w:p>
          <w:p w14:paraId="72054AE0" w14:textId="451448F8" w:rsidR="000644F1" w:rsidRPr="00F24501" w:rsidRDefault="000644F1" w:rsidP="00906B66">
            <w:pPr>
              <w:spacing w:after="0" w:line="240" w:lineRule="auto"/>
              <w:jc w:val="center"/>
              <w:rPr>
                <w:rFonts w:ascii="Aptos Narrow" w:hAnsi="Aptos Narrow"/>
                <w:b/>
                <w:bCs/>
                <w:color w:val="000000"/>
                <w:sz w:val="18"/>
                <w:szCs w:val="18"/>
              </w:rPr>
            </w:pPr>
          </w:p>
        </w:tc>
        <w:tc>
          <w:tcPr>
            <w:tcW w:w="1959" w:type="dxa"/>
            <w:vAlign w:val="center"/>
          </w:tcPr>
          <w:p w14:paraId="26FE999A" w14:textId="537690B6" w:rsidR="00906B66" w:rsidRPr="00F24501" w:rsidRDefault="00430B1B" w:rsidP="00906B66">
            <w:pPr>
              <w:spacing w:after="0" w:line="240" w:lineRule="auto"/>
              <w:rPr>
                <w:rFonts w:ascii="Aptos Narrow" w:hAnsi="Aptos Narrow"/>
                <w:b/>
                <w:bCs/>
                <w:color w:val="000000"/>
                <w:sz w:val="18"/>
                <w:szCs w:val="18"/>
              </w:rPr>
            </w:pPr>
            <w:r w:rsidRPr="00F24501">
              <w:rPr>
                <w:rFonts w:ascii="Aptos Narrow" w:hAnsi="Aptos Narrow"/>
                <w:b/>
                <w:bCs/>
                <w:color w:val="000000"/>
                <w:sz w:val="18"/>
                <w:szCs w:val="18"/>
              </w:rPr>
              <w:lastRenderedPageBreak/>
              <w:t>Coordinating unit</w:t>
            </w:r>
            <w:r w:rsidR="00906B66" w:rsidRPr="00F24501">
              <w:rPr>
                <w:rFonts w:ascii="Aptos Narrow" w:hAnsi="Aptos Narrow"/>
                <w:b/>
                <w:bCs/>
                <w:color w:val="000000"/>
                <w:sz w:val="18"/>
                <w:szCs w:val="18"/>
              </w:rPr>
              <w:t xml:space="preserve">: </w:t>
            </w:r>
            <w:r w:rsidR="001C4DC8" w:rsidRPr="00F24501">
              <w:rPr>
                <w:rFonts w:ascii="Aptos Narrow" w:hAnsi="Aptos Narrow"/>
                <w:b/>
                <w:bCs/>
                <w:color w:val="000000"/>
                <w:sz w:val="18"/>
                <w:szCs w:val="18"/>
              </w:rPr>
              <w:t>Research Support Centre</w:t>
            </w:r>
          </w:p>
          <w:p w14:paraId="1A00CEA8" w14:textId="1FB74803" w:rsidR="00906B66" w:rsidRPr="00F24501" w:rsidRDefault="00906B66" w:rsidP="00906B66">
            <w:pPr>
              <w:spacing w:after="0" w:line="240" w:lineRule="auto"/>
              <w:rPr>
                <w:rFonts w:ascii="Aptos Narrow" w:hAnsi="Aptos Narrow"/>
                <w:color w:val="000000"/>
                <w:sz w:val="18"/>
                <w:szCs w:val="18"/>
              </w:rPr>
            </w:pPr>
            <w:r>
              <w:lastRenderedPageBreak/>
              <w:br/>
            </w:r>
            <w:r w:rsidR="00430B1B" w:rsidRPr="4504AEC5">
              <w:rPr>
                <w:rFonts w:ascii="Aptos Narrow" w:hAnsi="Aptos Narrow"/>
                <w:b/>
                <w:color w:val="000000" w:themeColor="text1"/>
                <w:sz w:val="18"/>
                <w:szCs w:val="18"/>
              </w:rPr>
              <w:t>Implementing unit</w:t>
            </w:r>
            <w:r w:rsidR="002A359E" w:rsidRPr="4504AEC5">
              <w:rPr>
                <w:rFonts w:ascii="Aptos Narrow" w:hAnsi="Aptos Narrow"/>
                <w:b/>
                <w:color w:val="000000" w:themeColor="text1"/>
                <w:sz w:val="18"/>
                <w:szCs w:val="18"/>
              </w:rPr>
              <w:t>s</w:t>
            </w:r>
            <w:r w:rsidRPr="4504AEC5">
              <w:rPr>
                <w:rFonts w:ascii="Aptos Narrow" w:hAnsi="Aptos Narrow"/>
                <w:b/>
                <w:color w:val="000000" w:themeColor="text1"/>
                <w:sz w:val="18"/>
                <w:szCs w:val="18"/>
              </w:rPr>
              <w:t>:</w:t>
            </w:r>
            <w:r w:rsidRPr="4504AEC5">
              <w:rPr>
                <w:rFonts w:ascii="Aptos Narrow" w:hAnsi="Aptos Narrow"/>
                <w:color w:val="000000" w:themeColor="text1"/>
                <w:sz w:val="18"/>
                <w:szCs w:val="18"/>
              </w:rPr>
              <w:t xml:space="preserve"> </w:t>
            </w:r>
            <w:r w:rsidR="001C4DC8" w:rsidRPr="4504AEC5">
              <w:rPr>
                <w:rFonts w:ascii="Aptos Narrow" w:hAnsi="Aptos Narrow"/>
                <w:color w:val="000000" w:themeColor="text1"/>
                <w:sz w:val="18"/>
                <w:szCs w:val="18"/>
              </w:rPr>
              <w:t>Research Support Centre</w:t>
            </w:r>
            <w:r w:rsidRPr="4504AEC5">
              <w:rPr>
                <w:rFonts w:ascii="Aptos Narrow" w:hAnsi="Aptos Narrow"/>
                <w:color w:val="000000" w:themeColor="text1"/>
                <w:sz w:val="18"/>
                <w:szCs w:val="18"/>
              </w:rPr>
              <w:t xml:space="preserve">, </w:t>
            </w:r>
            <w:r w:rsidR="00994773" w:rsidRPr="4504AEC5">
              <w:rPr>
                <w:rFonts w:ascii="Aptos Narrow" w:hAnsi="Aptos Narrow"/>
                <w:color w:val="000000" w:themeColor="text1"/>
                <w:sz w:val="18"/>
                <w:szCs w:val="18"/>
              </w:rPr>
              <w:t>Centre</w:t>
            </w:r>
            <w:r w:rsidR="005F3A4C" w:rsidRPr="4504AEC5">
              <w:rPr>
                <w:rFonts w:ascii="Aptos Narrow" w:hAnsi="Aptos Narrow"/>
                <w:color w:val="000000" w:themeColor="text1"/>
                <w:sz w:val="18"/>
                <w:szCs w:val="18"/>
              </w:rPr>
              <w:t xml:space="preserve"> for Innovation and Entrepreneurship</w:t>
            </w:r>
            <w:r w:rsidRPr="4504AEC5">
              <w:rPr>
                <w:rFonts w:ascii="Aptos Narrow" w:hAnsi="Aptos Narrow"/>
                <w:color w:val="000000" w:themeColor="text1"/>
                <w:sz w:val="18"/>
                <w:szCs w:val="18"/>
              </w:rPr>
              <w:t xml:space="preserve">, </w:t>
            </w:r>
            <w:proofErr w:type="spellStart"/>
            <w:r w:rsidRPr="4504AEC5">
              <w:rPr>
                <w:rFonts w:ascii="Aptos Narrow" w:hAnsi="Aptos Narrow"/>
                <w:color w:val="000000" w:themeColor="text1"/>
                <w:sz w:val="18"/>
                <w:szCs w:val="18"/>
              </w:rPr>
              <w:t>Skryba</w:t>
            </w:r>
            <w:proofErr w:type="spellEnd"/>
            <w:r w:rsidR="00AE40C1" w:rsidRPr="4504AEC5">
              <w:rPr>
                <w:rFonts w:ascii="Aptos Narrow" w:hAnsi="Aptos Narrow"/>
                <w:color w:val="000000" w:themeColor="text1"/>
                <w:sz w:val="18"/>
                <w:szCs w:val="18"/>
              </w:rPr>
              <w:t xml:space="preserve"> </w:t>
            </w:r>
            <w:r w:rsidR="00D80A9A" w:rsidRPr="4504AEC5">
              <w:rPr>
                <w:rFonts w:ascii="Aptos Narrow" w:hAnsi="Aptos Narrow"/>
                <w:color w:val="000000" w:themeColor="text1"/>
                <w:sz w:val="18"/>
                <w:szCs w:val="18"/>
              </w:rPr>
              <w:t xml:space="preserve">system </w:t>
            </w:r>
            <w:r w:rsidR="00AE40C1" w:rsidRPr="4504AEC5">
              <w:rPr>
                <w:rFonts w:ascii="Aptos Narrow" w:hAnsi="Aptos Narrow"/>
                <w:color w:val="000000" w:themeColor="text1"/>
                <w:sz w:val="18"/>
                <w:szCs w:val="18"/>
              </w:rPr>
              <w:t>Group</w:t>
            </w:r>
          </w:p>
        </w:tc>
        <w:tc>
          <w:tcPr>
            <w:tcW w:w="4737" w:type="dxa"/>
            <w:vAlign w:val="center"/>
          </w:tcPr>
          <w:p w14:paraId="5024797F" w14:textId="664E2127" w:rsidR="000644F1" w:rsidRPr="00F24501" w:rsidRDefault="000644F1" w:rsidP="00906B66">
            <w:pPr>
              <w:tabs>
                <w:tab w:val="left" w:pos="300"/>
              </w:tabs>
              <w:spacing w:after="0" w:line="240" w:lineRule="auto"/>
              <w:jc w:val="both"/>
              <w:rPr>
                <w:rFonts w:ascii="Aptos Narrow" w:hAnsi="Aptos Narrow"/>
                <w:color w:val="000000"/>
                <w:sz w:val="18"/>
                <w:szCs w:val="18"/>
              </w:rPr>
            </w:pPr>
            <w:r w:rsidRPr="00F24501">
              <w:rPr>
                <w:rFonts w:ascii="Aptos Narrow" w:hAnsi="Aptos Narrow"/>
                <w:color w:val="000000"/>
                <w:sz w:val="18"/>
                <w:szCs w:val="18"/>
              </w:rPr>
              <w:lastRenderedPageBreak/>
              <w:t>Development of an electronic register of research infrastructure and transparent rules for its use by TUL units and external stakeholders.</w:t>
            </w:r>
          </w:p>
        </w:tc>
        <w:tc>
          <w:tcPr>
            <w:tcW w:w="3079" w:type="dxa"/>
            <w:vAlign w:val="center"/>
          </w:tcPr>
          <w:p w14:paraId="2255D52E" w14:textId="4D035F0B" w:rsidR="00906B66" w:rsidRPr="00F24501" w:rsidRDefault="00906B66" w:rsidP="00906B66">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 xml:space="preserve"> </w:t>
            </w:r>
            <w:r w:rsidR="003B7B0A" w:rsidRPr="00F24501">
              <w:rPr>
                <w:rFonts w:ascii="Aptos Narrow" w:hAnsi="Aptos Narrow"/>
                <w:color w:val="000000"/>
                <w:sz w:val="18"/>
                <w:szCs w:val="18"/>
              </w:rPr>
              <w:t xml:space="preserve">Module and search engine for the register of research </w:t>
            </w:r>
            <w:r w:rsidR="00F24501" w:rsidRPr="00F24501">
              <w:rPr>
                <w:rFonts w:ascii="Aptos Narrow" w:hAnsi="Aptos Narrow"/>
                <w:color w:val="000000"/>
                <w:sz w:val="18"/>
                <w:szCs w:val="18"/>
              </w:rPr>
              <w:t>infrastructure</w:t>
            </w:r>
            <w:r w:rsidR="003B7B0A" w:rsidRPr="00F24501">
              <w:rPr>
                <w:rFonts w:ascii="Aptos Narrow" w:hAnsi="Aptos Narrow"/>
                <w:color w:val="000000"/>
                <w:sz w:val="18"/>
                <w:szCs w:val="18"/>
              </w:rPr>
              <w:t xml:space="preserve"> and </w:t>
            </w:r>
            <w:r w:rsidR="003B7B0A" w:rsidRPr="00F24501">
              <w:rPr>
                <w:rFonts w:ascii="Aptos Narrow" w:hAnsi="Aptos Narrow"/>
                <w:color w:val="000000"/>
                <w:sz w:val="18"/>
                <w:szCs w:val="18"/>
              </w:rPr>
              <w:lastRenderedPageBreak/>
              <w:t>amendment of Regulations for the use of TUL research infrastructure</w:t>
            </w:r>
          </w:p>
        </w:tc>
        <w:tc>
          <w:tcPr>
            <w:tcW w:w="1415" w:type="dxa"/>
            <w:vAlign w:val="center"/>
          </w:tcPr>
          <w:p w14:paraId="51E00998" w14:textId="5E9B1053" w:rsidR="00906B66" w:rsidRPr="00F24501" w:rsidRDefault="00814C4C" w:rsidP="00906B66">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lastRenderedPageBreak/>
              <w:t>Q4</w:t>
            </w:r>
            <w:r w:rsidR="00906B66" w:rsidRPr="00F24501">
              <w:rPr>
                <w:rFonts w:ascii="Aptos Narrow" w:hAnsi="Aptos Narrow"/>
                <w:color w:val="000000"/>
                <w:sz w:val="18"/>
                <w:szCs w:val="18"/>
              </w:rPr>
              <w:t xml:space="preserve"> 2026</w:t>
            </w:r>
          </w:p>
        </w:tc>
        <w:tc>
          <w:tcPr>
            <w:tcW w:w="1171" w:type="dxa"/>
            <w:vAlign w:val="center"/>
          </w:tcPr>
          <w:p w14:paraId="0A81D195" w14:textId="2A2CBB4D" w:rsidR="00906B66" w:rsidRPr="00F24501" w:rsidRDefault="00B56E17" w:rsidP="00906B66">
            <w:pPr>
              <w:spacing w:after="0" w:line="240" w:lineRule="auto"/>
              <w:jc w:val="center"/>
              <w:rPr>
                <w:rFonts w:ascii="Aptos Narrow" w:hAnsi="Aptos Narrow"/>
                <w:color w:val="000000"/>
                <w:sz w:val="18"/>
                <w:szCs w:val="18"/>
              </w:rPr>
            </w:pPr>
            <w:r w:rsidRPr="00F24501">
              <w:rPr>
                <w:rFonts w:ascii="Aptos Narrow" w:hAnsi="Aptos Narrow" w:cstheme="minorHAnsi"/>
                <w:sz w:val="18"/>
                <w:szCs w:val="18"/>
              </w:rPr>
              <w:t>III.23.; III.24.;</w:t>
            </w:r>
          </w:p>
        </w:tc>
      </w:tr>
      <w:tr w:rsidR="00703420" w:rsidRPr="00F24501" w14:paraId="558D5DF0" w14:textId="038A5531" w:rsidTr="498F8767">
        <w:tc>
          <w:tcPr>
            <w:tcW w:w="494" w:type="dxa"/>
            <w:vMerge w:val="restart"/>
            <w:vAlign w:val="center"/>
          </w:tcPr>
          <w:p w14:paraId="15809F89" w14:textId="22C4440F" w:rsidR="00CF2921" w:rsidRPr="00F24501" w:rsidRDefault="004A708B" w:rsidP="004A708B">
            <w:pPr>
              <w:spacing w:after="0" w:line="240" w:lineRule="auto"/>
              <w:rPr>
                <w:rFonts w:ascii="Aptos Narrow" w:hAnsi="Aptos Narrow" w:cstheme="minorHAnsi"/>
                <w:sz w:val="18"/>
                <w:szCs w:val="18"/>
              </w:rPr>
            </w:pPr>
            <w:r w:rsidRPr="00F24501">
              <w:rPr>
                <w:rFonts w:ascii="Aptos Narrow" w:hAnsi="Aptos Narrow" w:cstheme="minorHAnsi"/>
                <w:sz w:val="18"/>
                <w:szCs w:val="18"/>
              </w:rPr>
              <w:t>III.6</w:t>
            </w:r>
            <w:r w:rsidR="000E62F2">
              <w:rPr>
                <w:rFonts w:ascii="Aptos Narrow" w:hAnsi="Aptos Narrow" w:cstheme="minorHAnsi"/>
                <w:sz w:val="18"/>
                <w:szCs w:val="18"/>
              </w:rPr>
              <w:t>.</w:t>
            </w:r>
          </w:p>
        </w:tc>
        <w:tc>
          <w:tcPr>
            <w:tcW w:w="2449" w:type="dxa"/>
            <w:vMerge w:val="restart"/>
            <w:vAlign w:val="center"/>
          </w:tcPr>
          <w:p w14:paraId="30D10271" w14:textId="202F3618" w:rsidR="00CF2921" w:rsidRPr="00F24501" w:rsidRDefault="00D04F21" w:rsidP="00906B66">
            <w:pPr>
              <w:spacing w:after="0" w:line="240" w:lineRule="auto"/>
              <w:jc w:val="center"/>
              <w:rPr>
                <w:rFonts w:ascii="Aptos Narrow" w:hAnsi="Aptos Narrow"/>
                <w:b/>
                <w:bCs/>
                <w:color w:val="000000"/>
                <w:sz w:val="18"/>
                <w:szCs w:val="18"/>
              </w:rPr>
            </w:pPr>
            <w:r w:rsidRPr="00F24501">
              <w:rPr>
                <w:rFonts w:ascii="Aptos Narrow" w:hAnsi="Aptos Narrow"/>
                <w:b/>
                <w:bCs/>
                <w:color w:val="000000"/>
                <w:sz w:val="18"/>
                <w:szCs w:val="18"/>
              </w:rPr>
              <w:t>Streamlining of administrative processes</w:t>
            </w:r>
          </w:p>
        </w:tc>
        <w:tc>
          <w:tcPr>
            <w:tcW w:w="1959" w:type="dxa"/>
            <w:vMerge w:val="restart"/>
            <w:vAlign w:val="center"/>
          </w:tcPr>
          <w:p w14:paraId="4F06A01C" w14:textId="7A542EBB" w:rsidR="00CF2921" w:rsidRPr="00F24501" w:rsidRDefault="00430B1B" w:rsidP="00906B66">
            <w:pPr>
              <w:spacing w:after="0" w:line="240" w:lineRule="auto"/>
              <w:rPr>
                <w:rFonts w:ascii="Aptos Narrow" w:hAnsi="Aptos Narrow"/>
                <w:b/>
                <w:bCs/>
                <w:color w:val="000000"/>
                <w:sz w:val="18"/>
                <w:szCs w:val="18"/>
              </w:rPr>
            </w:pPr>
            <w:r w:rsidRPr="00F24501">
              <w:rPr>
                <w:rFonts w:ascii="Aptos Narrow" w:hAnsi="Aptos Narrow"/>
                <w:b/>
                <w:bCs/>
                <w:color w:val="000000"/>
                <w:sz w:val="18"/>
                <w:szCs w:val="18"/>
              </w:rPr>
              <w:t>Coordinating unit</w:t>
            </w:r>
            <w:r w:rsidR="00CF2921" w:rsidRPr="00F24501">
              <w:rPr>
                <w:rFonts w:ascii="Aptos Narrow" w:hAnsi="Aptos Narrow"/>
                <w:b/>
                <w:bCs/>
                <w:color w:val="000000"/>
                <w:sz w:val="18"/>
                <w:szCs w:val="18"/>
              </w:rPr>
              <w:t xml:space="preserve">: </w:t>
            </w:r>
            <w:r w:rsidR="00AE40C1" w:rsidRPr="00F24501">
              <w:rPr>
                <w:rFonts w:ascii="Aptos Narrow" w:hAnsi="Aptos Narrow"/>
                <w:b/>
                <w:bCs/>
                <w:color w:val="000000"/>
                <w:sz w:val="18"/>
                <w:szCs w:val="18"/>
              </w:rPr>
              <w:t>Human Capital Management Centre</w:t>
            </w:r>
          </w:p>
          <w:p w14:paraId="5FD9EB12" w14:textId="418F6074" w:rsidR="00CF2921" w:rsidRPr="00F24501" w:rsidRDefault="00CF2921" w:rsidP="00906B66">
            <w:pPr>
              <w:spacing w:after="0" w:line="240" w:lineRule="auto"/>
              <w:rPr>
                <w:rFonts w:ascii="Aptos Narrow" w:hAnsi="Aptos Narrow"/>
                <w:b/>
                <w:bCs/>
                <w:sz w:val="18"/>
                <w:szCs w:val="18"/>
              </w:rPr>
            </w:pPr>
            <w:r w:rsidRPr="00F24501">
              <w:rPr>
                <w:rFonts w:ascii="Aptos Narrow" w:hAnsi="Aptos Narrow"/>
                <w:b/>
                <w:bCs/>
                <w:color w:val="000000"/>
                <w:sz w:val="18"/>
                <w:szCs w:val="18"/>
              </w:rPr>
              <w:br/>
            </w:r>
            <w:r w:rsidR="00430B1B" w:rsidRPr="00F24501">
              <w:rPr>
                <w:rFonts w:ascii="Aptos Narrow" w:hAnsi="Aptos Narrow"/>
                <w:b/>
                <w:bCs/>
                <w:color w:val="000000"/>
                <w:sz w:val="18"/>
                <w:szCs w:val="18"/>
              </w:rPr>
              <w:t>Implementing unit</w:t>
            </w:r>
            <w:r w:rsidR="002A359E" w:rsidRPr="00F24501">
              <w:rPr>
                <w:rFonts w:ascii="Aptos Narrow" w:hAnsi="Aptos Narrow"/>
                <w:b/>
                <w:bCs/>
                <w:color w:val="000000"/>
                <w:sz w:val="18"/>
                <w:szCs w:val="18"/>
              </w:rPr>
              <w:t>s</w:t>
            </w:r>
            <w:r w:rsidRPr="00F24501">
              <w:rPr>
                <w:rFonts w:ascii="Aptos Narrow" w:hAnsi="Aptos Narrow"/>
                <w:b/>
                <w:bCs/>
                <w:color w:val="000000"/>
                <w:sz w:val="18"/>
                <w:szCs w:val="18"/>
              </w:rPr>
              <w:t>:</w:t>
            </w:r>
            <w:r w:rsidRPr="00F24501">
              <w:rPr>
                <w:rFonts w:ascii="Aptos Narrow" w:hAnsi="Aptos Narrow"/>
                <w:color w:val="000000"/>
                <w:sz w:val="18"/>
                <w:szCs w:val="18"/>
              </w:rPr>
              <w:t xml:space="preserve"> </w:t>
            </w:r>
            <w:r w:rsidR="00AE40C1" w:rsidRPr="00F24501">
              <w:rPr>
                <w:rFonts w:ascii="Aptos Narrow" w:hAnsi="Aptos Narrow"/>
                <w:color w:val="000000"/>
                <w:sz w:val="18"/>
                <w:szCs w:val="18"/>
              </w:rPr>
              <w:t>Human Capital Management Centre</w:t>
            </w:r>
            <w:r w:rsidRPr="00F24501">
              <w:rPr>
                <w:rFonts w:ascii="Aptos Narrow" w:hAnsi="Aptos Narrow"/>
                <w:color w:val="000000"/>
                <w:sz w:val="18"/>
                <w:szCs w:val="18"/>
              </w:rPr>
              <w:t xml:space="preserve">, </w:t>
            </w:r>
            <w:r w:rsidR="009D0937" w:rsidRPr="00F24501">
              <w:rPr>
                <w:rFonts w:ascii="Aptos Narrow" w:hAnsi="Aptos Narrow"/>
                <w:color w:val="000000"/>
                <w:sz w:val="18"/>
                <w:szCs w:val="18"/>
              </w:rPr>
              <w:t>EZD Working Group</w:t>
            </w:r>
            <w:r w:rsidRPr="00F24501">
              <w:rPr>
                <w:rFonts w:ascii="Aptos Narrow" w:hAnsi="Aptos Narrow"/>
                <w:color w:val="000000"/>
                <w:sz w:val="18"/>
                <w:szCs w:val="18"/>
              </w:rPr>
              <w:t xml:space="preserve">, </w:t>
            </w:r>
            <w:r w:rsidR="001C4DC8" w:rsidRPr="00F24501">
              <w:rPr>
                <w:rFonts w:ascii="Aptos Narrow" w:hAnsi="Aptos Narrow"/>
                <w:color w:val="000000"/>
                <w:sz w:val="18"/>
                <w:szCs w:val="18"/>
              </w:rPr>
              <w:t>Computing &amp; Information Services Centre</w:t>
            </w:r>
          </w:p>
        </w:tc>
        <w:tc>
          <w:tcPr>
            <w:tcW w:w="4737" w:type="dxa"/>
            <w:vAlign w:val="center"/>
          </w:tcPr>
          <w:p w14:paraId="3392C7BE" w14:textId="77777777" w:rsidR="00CF298E" w:rsidRPr="00F24501" w:rsidRDefault="00CF298E" w:rsidP="00CF2921">
            <w:pPr>
              <w:tabs>
                <w:tab w:val="left" w:pos="300"/>
              </w:tabs>
              <w:spacing w:after="0" w:line="240" w:lineRule="auto"/>
              <w:jc w:val="both"/>
              <w:rPr>
                <w:rFonts w:ascii="Aptos Narrow" w:hAnsi="Aptos Narrow"/>
                <w:sz w:val="18"/>
                <w:szCs w:val="18"/>
              </w:rPr>
            </w:pPr>
          </w:p>
          <w:p w14:paraId="14EB1D05" w14:textId="131C65C7" w:rsidR="00AA3608" w:rsidRPr="00FF290D" w:rsidRDefault="00D95487" w:rsidP="00D04F21">
            <w:pPr>
              <w:tabs>
                <w:tab w:val="left" w:pos="300"/>
              </w:tabs>
              <w:spacing w:after="0" w:line="240" w:lineRule="auto"/>
              <w:jc w:val="both"/>
              <w:rPr>
                <w:rFonts w:ascii="Aptos Narrow" w:hAnsi="Aptos Narrow"/>
                <w:sz w:val="18"/>
                <w:szCs w:val="18"/>
              </w:rPr>
            </w:pPr>
            <w:r w:rsidRPr="00FF290D">
              <w:rPr>
                <w:rFonts w:ascii="Aptos Narrow" w:hAnsi="Aptos Narrow"/>
                <w:sz w:val="18"/>
                <w:szCs w:val="18"/>
              </w:rPr>
              <w:t>Ongoing development of the TETA ME employee system, through which, among others, leave is granted, and PIT and payroll information is provided.</w:t>
            </w:r>
          </w:p>
          <w:p w14:paraId="44543137" w14:textId="1875F3B3" w:rsidR="00D04F21" w:rsidRPr="00F24501" w:rsidRDefault="00CF298E" w:rsidP="00D04F21">
            <w:pPr>
              <w:tabs>
                <w:tab w:val="left" w:pos="300"/>
              </w:tabs>
              <w:spacing w:after="0" w:line="240" w:lineRule="auto"/>
              <w:jc w:val="both"/>
              <w:rPr>
                <w:rFonts w:ascii="Aptos Narrow" w:hAnsi="Aptos Narrow"/>
                <w:sz w:val="18"/>
                <w:szCs w:val="18"/>
              </w:rPr>
            </w:pPr>
            <w:r w:rsidRPr="00FF290D">
              <w:rPr>
                <w:rFonts w:ascii="Aptos Narrow" w:hAnsi="Aptos Narrow"/>
                <w:sz w:val="18"/>
                <w:szCs w:val="18"/>
              </w:rPr>
              <w:t>Additionally, continuous efforts are made to standardi</w:t>
            </w:r>
            <w:r w:rsidR="00994773">
              <w:rPr>
                <w:rFonts w:ascii="Aptos Narrow" w:hAnsi="Aptos Narrow"/>
                <w:sz w:val="18"/>
                <w:szCs w:val="18"/>
              </w:rPr>
              <w:t>s</w:t>
            </w:r>
            <w:r w:rsidRPr="00FF290D">
              <w:rPr>
                <w:rFonts w:ascii="Aptos Narrow" w:hAnsi="Aptos Narrow"/>
                <w:sz w:val="18"/>
                <w:szCs w:val="18"/>
              </w:rPr>
              <w:t>e, digiti</w:t>
            </w:r>
            <w:r w:rsidR="00994773">
              <w:rPr>
                <w:rFonts w:ascii="Aptos Narrow" w:hAnsi="Aptos Narrow"/>
                <w:sz w:val="18"/>
                <w:szCs w:val="18"/>
              </w:rPr>
              <w:t>s</w:t>
            </w:r>
            <w:r w:rsidRPr="00FF290D">
              <w:rPr>
                <w:rFonts w:ascii="Aptos Narrow" w:hAnsi="Aptos Narrow"/>
                <w:sz w:val="18"/>
                <w:szCs w:val="18"/>
              </w:rPr>
              <w:t xml:space="preserve">e, and simplify document circulation procedures, including </w:t>
            </w:r>
            <w:r w:rsidR="00F27A9D" w:rsidRPr="00FF290D">
              <w:t xml:space="preserve"> </w:t>
            </w:r>
            <w:r w:rsidR="00F27A9D" w:rsidRPr="00FF290D">
              <w:rPr>
                <w:rFonts w:ascii="Aptos Narrow" w:hAnsi="Aptos Narrow"/>
                <w:sz w:val="18"/>
                <w:szCs w:val="18"/>
              </w:rPr>
              <w:t xml:space="preserve">through </w:t>
            </w:r>
            <w:r w:rsidRPr="00FF290D">
              <w:rPr>
                <w:rFonts w:ascii="Aptos Narrow" w:hAnsi="Aptos Narrow"/>
                <w:sz w:val="18"/>
                <w:szCs w:val="18"/>
              </w:rPr>
              <w:t xml:space="preserve">the EZD </w:t>
            </w:r>
            <w:r w:rsidR="00F93D8A" w:rsidRPr="00FF290D">
              <w:rPr>
                <w:rFonts w:ascii="Aptos Narrow" w:hAnsi="Aptos Narrow"/>
                <w:sz w:val="18"/>
                <w:szCs w:val="18"/>
              </w:rPr>
              <w:t>(</w:t>
            </w:r>
            <w:r w:rsidR="003B55A2" w:rsidRPr="00FF290D">
              <w:rPr>
                <w:rFonts w:ascii="Aptos Narrow" w:hAnsi="Aptos Narrow"/>
                <w:sz w:val="18"/>
                <w:szCs w:val="18"/>
              </w:rPr>
              <w:t>Electronic Document Management)</w:t>
            </w:r>
            <w:r w:rsidR="00F27A9D" w:rsidRPr="00FF290D">
              <w:rPr>
                <w:rFonts w:ascii="Aptos Narrow" w:hAnsi="Aptos Narrow"/>
                <w:sz w:val="18"/>
                <w:szCs w:val="18"/>
              </w:rPr>
              <w:t xml:space="preserve"> </w:t>
            </w:r>
            <w:r w:rsidR="00F27A9D" w:rsidRPr="0014246A">
              <w:rPr>
                <w:rFonts w:ascii="Aptos Narrow" w:hAnsi="Aptos Narrow"/>
                <w:sz w:val="18"/>
                <w:szCs w:val="18"/>
              </w:rPr>
              <w:t>system</w:t>
            </w:r>
            <w:r w:rsidR="00F27A9D" w:rsidRPr="00FF290D">
              <w:rPr>
                <w:rFonts w:ascii="Aptos Narrow" w:hAnsi="Aptos Narrow"/>
                <w:sz w:val="18"/>
                <w:szCs w:val="18"/>
              </w:rPr>
              <w:t>.</w:t>
            </w:r>
          </w:p>
          <w:p w14:paraId="3AFBF011" w14:textId="64F7BC1F" w:rsidR="00D04F21" w:rsidRPr="00F24501" w:rsidRDefault="00D04F21" w:rsidP="00CF2921">
            <w:pPr>
              <w:tabs>
                <w:tab w:val="left" w:pos="300"/>
              </w:tabs>
              <w:spacing w:after="0" w:line="240" w:lineRule="auto"/>
              <w:jc w:val="both"/>
              <w:rPr>
                <w:rFonts w:ascii="Aptos Narrow" w:hAnsi="Aptos Narrow"/>
                <w:sz w:val="18"/>
                <w:szCs w:val="18"/>
              </w:rPr>
            </w:pPr>
          </w:p>
        </w:tc>
        <w:tc>
          <w:tcPr>
            <w:tcW w:w="3079" w:type="dxa"/>
            <w:vAlign w:val="center"/>
          </w:tcPr>
          <w:p w14:paraId="6E35818F" w14:textId="7F7D5C67" w:rsidR="00CF2921" w:rsidRPr="00F24501" w:rsidRDefault="00DC5222" w:rsidP="00906B66">
            <w:pPr>
              <w:spacing w:after="0" w:line="240" w:lineRule="auto"/>
              <w:jc w:val="center"/>
              <w:rPr>
                <w:rFonts w:ascii="Aptos Narrow" w:hAnsi="Aptos Narrow"/>
                <w:color w:val="000000"/>
                <w:sz w:val="18"/>
                <w:szCs w:val="18"/>
              </w:rPr>
            </w:pPr>
            <w:r w:rsidRPr="498F8767">
              <w:rPr>
                <w:rFonts w:ascii="Aptos Narrow" w:hAnsi="Aptos Narrow"/>
                <w:color w:val="000000" w:themeColor="text1"/>
                <w:sz w:val="18"/>
                <w:szCs w:val="18"/>
              </w:rPr>
              <w:t>number of</w:t>
            </w:r>
            <w:r w:rsidR="00CF2921" w:rsidRPr="498F8767">
              <w:rPr>
                <w:rFonts w:ascii="Aptos Narrow" w:hAnsi="Aptos Narrow"/>
                <w:color w:val="000000" w:themeColor="text1"/>
                <w:sz w:val="18"/>
                <w:szCs w:val="18"/>
              </w:rPr>
              <w:t xml:space="preserve"> </w:t>
            </w:r>
            <w:r w:rsidR="00D04F21" w:rsidRPr="498F8767">
              <w:rPr>
                <w:rFonts w:ascii="Aptos Narrow" w:hAnsi="Aptos Narrow"/>
                <w:color w:val="000000" w:themeColor="text1"/>
                <w:sz w:val="18"/>
                <w:szCs w:val="18"/>
              </w:rPr>
              <w:t xml:space="preserve">the new </w:t>
            </w:r>
            <w:r w:rsidR="00A36A65" w:rsidRPr="498F8767">
              <w:rPr>
                <w:rFonts w:ascii="Aptos Narrow" w:hAnsi="Aptos Narrow"/>
                <w:color w:val="000000" w:themeColor="text1"/>
                <w:sz w:val="18"/>
                <w:szCs w:val="18"/>
              </w:rPr>
              <w:t>functionalities</w:t>
            </w:r>
            <w:r w:rsidR="00D04F21" w:rsidRPr="498F8767">
              <w:rPr>
                <w:rFonts w:ascii="Aptos Narrow" w:hAnsi="Aptos Narrow"/>
                <w:color w:val="000000" w:themeColor="text1"/>
                <w:sz w:val="18"/>
                <w:szCs w:val="18"/>
              </w:rPr>
              <w:t xml:space="preserve"> </w:t>
            </w:r>
            <w:r w:rsidRPr="498F8767">
              <w:rPr>
                <w:rFonts w:ascii="Aptos Narrow" w:hAnsi="Aptos Narrow"/>
                <w:color w:val="000000" w:themeColor="text1"/>
                <w:sz w:val="18"/>
                <w:szCs w:val="18"/>
              </w:rPr>
              <w:t xml:space="preserve">and </w:t>
            </w:r>
            <w:r w:rsidRPr="498F8767">
              <w:rPr>
                <w:rFonts w:ascii="Aptos Narrow" w:hAnsi="Aptos Narrow"/>
                <w:sz w:val="18"/>
                <w:szCs w:val="18"/>
              </w:rPr>
              <w:t>procedures</w:t>
            </w:r>
          </w:p>
        </w:tc>
        <w:tc>
          <w:tcPr>
            <w:tcW w:w="1415" w:type="dxa"/>
            <w:vMerge w:val="restart"/>
            <w:vAlign w:val="center"/>
          </w:tcPr>
          <w:p w14:paraId="15B82C6F" w14:textId="1C0E877C" w:rsidR="00CF2921" w:rsidRPr="00F24501" w:rsidRDefault="00814C4C" w:rsidP="00906B66">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Q1</w:t>
            </w:r>
            <w:r w:rsidR="00CF2921" w:rsidRPr="00F24501">
              <w:rPr>
                <w:rFonts w:ascii="Aptos Narrow" w:hAnsi="Aptos Narrow"/>
                <w:color w:val="000000"/>
                <w:sz w:val="18"/>
                <w:szCs w:val="18"/>
              </w:rPr>
              <w:t xml:space="preserve"> 2025</w:t>
            </w:r>
            <w:r w:rsidR="00BC2B8F">
              <w:rPr>
                <w:rFonts w:ascii="Aptos Narrow" w:hAnsi="Aptos Narrow"/>
                <w:color w:val="000000"/>
                <w:sz w:val="18"/>
                <w:szCs w:val="18"/>
              </w:rPr>
              <w:t>-</w:t>
            </w:r>
            <w:r w:rsidR="00BC2B8F" w:rsidRPr="00F24501">
              <w:rPr>
                <w:rFonts w:ascii="Aptos Narrow" w:hAnsi="Aptos Narrow"/>
                <w:color w:val="000000"/>
                <w:sz w:val="18"/>
                <w:szCs w:val="18"/>
              </w:rPr>
              <w:t xml:space="preserve"> Q4</w:t>
            </w:r>
            <w:r w:rsidR="00BC2B8F">
              <w:rPr>
                <w:rFonts w:ascii="Aptos Narrow" w:hAnsi="Aptos Narrow"/>
                <w:color w:val="000000"/>
                <w:sz w:val="18"/>
                <w:szCs w:val="18"/>
              </w:rPr>
              <w:t xml:space="preserve"> </w:t>
            </w:r>
            <w:r w:rsidR="00CF2921" w:rsidRPr="00F24501">
              <w:rPr>
                <w:rFonts w:ascii="Aptos Narrow" w:hAnsi="Aptos Narrow"/>
                <w:color w:val="000000"/>
                <w:sz w:val="18"/>
                <w:szCs w:val="18"/>
              </w:rPr>
              <w:t>2027</w:t>
            </w:r>
          </w:p>
        </w:tc>
        <w:tc>
          <w:tcPr>
            <w:tcW w:w="1171" w:type="dxa"/>
            <w:vMerge w:val="restart"/>
            <w:vAlign w:val="center"/>
          </w:tcPr>
          <w:p w14:paraId="6CF2DDE3" w14:textId="7B93D13F" w:rsidR="00CF2921" w:rsidRPr="00F24501" w:rsidRDefault="00CF2921" w:rsidP="00906B66">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III.24</w:t>
            </w:r>
            <w:r w:rsidR="00C25868" w:rsidRPr="00F24501">
              <w:rPr>
                <w:rFonts w:ascii="Aptos Narrow" w:hAnsi="Aptos Narrow"/>
                <w:color w:val="000000"/>
                <w:sz w:val="18"/>
                <w:szCs w:val="18"/>
              </w:rPr>
              <w:t>.</w:t>
            </w:r>
            <w:r w:rsidRPr="00F24501">
              <w:rPr>
                <w:rFonts w:ascii="Aptos Narrow" w:hAnsi="Aptos Narrow"/>
                <w:color w:val="000000"/>
                <w:sz w:val="18"/>
                <w:szCs w:val="18"/>
              </w:rPr>
              <w:t xml:space="preserve"> </w:t>
            </w:r>
          </w:p>
        </w:tc>
      </w:tr>
      <w:tr w:rsidR="00703420" w:rsidRPr="00F24501" w14:paraId="693B67BE" w14:textId="77777777" w:rsidTr="498F8767">
        <w:tc>
          <w:tcPr>
            <w:tcW w:w="494" w:type="dxa"/>
            <w:vMerge/>
            <w:vAlign w:val="center"/>
          </w:tcPr>
          <w:p w14:paraId="4FD4CA86" w14:textId="77777777" w:rsidR="00CF2921" w:rsidRPr="00F24501" w:rsidRDefault="00CF2921" w:rsidP="00906B66">
            <w:pPr>
              <w:pStyle w:val="Akapitzlist"/>
              <w:numPr>
                <w:ilvl w:val="0"/>
                <w:numId w:val="32"/>
              </w:numPr>
              <w:spacing w:after="0" w:line="240" w:lineRule="auto"/>
              <w:rPr>
                <w:rFonts w:ascii="Aptos Narrow" w:hAnsi="Aptos Narrow" w:cstheme="minorHAnsi"/>
                <w:sz w:val="18"/>
                <w:szCs w:val="18"/>
              </w:rPr>
            </w:pPr>
          </w:p>
        </w:tc>
        <w:tc>
          <w:tcPr>
            <w:tcW w:w="2449" w:type="dxa"/>
            <w:vMerge/>
            <w:vAlign w:val="center"/>
          </w:tcPr>
          <w:p w14:paraId="316A6905" w14:textId="77777777" w:rsidR="00CF2921" w:rsidRPr="00F24501" w:rsidRDefault="00CF2921" w:rsidP="00906B66">
            <w:pPr>
              <w:spacing w:after="0" w:line="240" w:lineRule="auto"/>
              <w:jc w:val="center"/>
              <w:rPr>
                <w:rFonts w:ascii="Aptos Narrow" w:hAnsi="Aptos Narrow"/>
                <w:b/>
                <w:bCs/>
                <w:color w:val="000000"/>
                <w:sz w:val="18"/>
                <w:szCs w:val="18"/>
              </w:rPr>
            </w:pPr>
          </w:p>
        </w:tc>
        <w:tc>
          <w:tcPr>
            <w:tcW w:w="1959" w:type="dxa"/>
            <w:vMerge/>
            <w:vAlign w:val="center"/>
          </w:tcPr>
          <w:p w14:paraId="5A4BC5B3" w14:textId="77777777" w:rsidR="00CF2921" w:rsidRPr="00F24501" w:rsidRDefault="00CF2921" w:rsidP="00906B66">
            <w:pPr>
              <w:spacing w:after="0" w:line="240" w:lineRule="auto"/>
              <w:rPr>
                <w:rFonts w:ascii="Aptos Narrow" w:hAnsi="Aptos Narrow"/>
                <w:b/>
                <w:bCs/>
                <w:color w:val="000000"/>
                <w:sz w:val="18"/>
                <w:szCs w:val="18"/>
              </w:rPr>
            </w:pPr>
          </w:p>
        </w:tc>
        <w:tc>
          <w:tcPr>
            <w:tcW w:w="4737" w:type="dxa"/>
            <w:vAlign w:val="center"/>
          </w:tcPr>
          <w:p w14:paraId="2F2F4B23" w14:textId="32A6C34C" w:rsidR="00CF2921" w:rsidRPr="00F24501" w:rsidRDefault="00CF2921" w:rsidP="00CF2921">
            <w:pPr>
              <w:tabs>
                <w:tab w:val="left" w:pos="300"/>
              </w:tabs>
              <w:spacing w:after="0" w:line="240" w:lineRule="auto"/>
              <w:jc w:val="both"/>
              <w:rPr>
                <w:rFonts w:ascii="Aptos Narrow" w:hAnsi="Aptos Narrow"/>
                <w:sz w:val="18"/>
                <w:szCs w:val="18"/>
              </w:rPr>
            </w:pPr>
          </w:p>
          <w:p w14:paraId="4FC414C6" w14:textId="513767AB" w:rsidR="00A36A65" w:rsidRPr="00F24501" w:rsidRDefault="00A36A65" w:rsidP="00A36A65">
            <w:pPr>
              <w:tabs>
                <w:tab w:val="left" w:pos="300"/>
              </w:tabs>
              <w:spacing w:after="0" w:line="240" w:lineRule="auto"/>
              <w:jc w:val="both"/>
              <w:rPr>
                <w:rFonts w:ascii="Aptos Narrow" w:hAnsi="Aptos Narrow"/>
                <w:sz w:val="18"/>
                <w:szCs w:val="18"/>
              </w:rPr>
            </w:pPr>
            <w:r w:rsidRPr="00F24501">
              <w:rPr>
                <w:rFonts w:ascii="Aptos Narrow" w:hAnsi="Aptos Narrow"/>
                <w:sz w:val="18"/>
                <w:szCs w:val="18"/>
              </w:rPr>
              <w:t>Improving IT competence for using university software systems through onboarding training for new employees and for employees returning after long periods of absence, e.g., after sick leave, maternity leave, and parental leave.</w:t>
            </w:r>
          </w:p>
          <w:p w14:paraId="27EC388C" w14:textId="71698A01" w:rsidR="00A36A65" w:rsidRPr="00F24501" w:rsidRDefault="00A36A65" w:rsidP="00CF2921">
            <w:pPr>
              <w:tabs>
                <w:tab w:val="left" w:pos="300"/>
              </w:tabs>
              <w:spacing w:after="0" w:line="240" w:lineRule="auto"/>
              <w:jc w:val="both"/>
              <w:rPr>
                <w:rFonts w:ascii="Aptos Narrow" w:hAnsi="Aptos Narrow"/>
                <w:sz w:val="18"/>
                <w:szCs w:val="18"/>
              </w:rPr>
            </w:pPr>
          </w:p>
        </w:tc>
        <w:tc>
          <w:tcPr>
            <w:tcW w:w="3079" w:type="dxa"/>
            <w:vAlign w:val="center"/>
          </w:tcPr>
          <w:p w14:paraId="2C422881" w14:textId="2FD322E8" w:rsidR="00CF2921" w:rsidRPr="00F24501" w:rsidRDefault="00CF2921" w:rsidP="00906B66">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 xml:space="preserve"> </w:t>
            </w:r>
            <w:r w:rsidR="0080564F" w:rsidRPr="00F24501">
              <w:rPr>
                <w:rFonts w:ascii="Aptos Narrow" w:hAnsi="Aptos Narrow"/>
                <w:color w:val="000000"/>
                <w:sz w:val="18"/>
                <w:szCs w:val="18"/>
              </w:rPr>
              <w:t>n</w:t>
            </w:r>
            <w:r w:rsidR="00A36A65" w:rsidRPr="00F24501">
              <w:rPr>
                <w:rFonts w:ascii="Aptos Narrow" w:hAnsi="Aptos Narrow"/>
                <w:color w:val="000000"/>
                <w:sz w:val="18"/>
                <w:szCs w:val="18"/>
              </w:rPr>
              <w:t>umber of training participants</w:t>
            </w:r>
          </w:p>
        </w:tc>
        <w:tc>
          <w:tcPr>
            <w:tcW w:w="1415" w:type="dxa"/>
            <w:vMerge/>
            <w:vAlign w:val="center"/>
          </w:tcPr>
          <w:p w14:paraId="0118A7F2" w14:textId="77777777" w:rsidR="00CF2921" w:rsidRPr="00F24501" w:rsidRDefault="00CF2921" w:rsidP="00906B66">
            <w:pPr>
              <w:spacing w:after="0" w:line="240" w:lineRule="auto"/>
              <w:jc w:val="center"/>
              <w:rPr>
                <w:rFonts w:ascii="Aptos Narrow" w:hAnsi="Aptos Narrow"/>
                <w:color w:val="000000"/>
                <w:sz w:val="18"/>
                <w:szCs w:val="18"/>
              </w:rPr>
            </w:pPr>
          </w:p>
        </w:tc>
        <w:tc>
          <w:tcPr>
            <w:tcW w:w="1171" w:type="dxa"/>
            <w:vMerge/>
            <w:vAlign w:val="center"/>
          </w:tcPr>
          <w:p w14:paraId="29EFA28B" w14:textId="77777777" w:rsidR="00CF2921" w:rsidRPr="00F24501" w:rsidRDefault="00CF2921" w:rsidP="00906B66">
            <w:pPr>
              <w:spacing w:after="0" w:line="240" w:lineRule="auto"/>
              <w:jc w:val="center"/>
              <w:rPr>
                <w:rFonts w:ascii="Aptos Narrow" w:hAnsi="Aptos Narrow"/>
                <w:color w:val="000000"/>
                <w:sz w:val="18"/>
                <w:szCs w:val="18"/>
              </w:rPr>
            </w:pPr>
          </w:p>
        </w:tc>
      </w:tr>
      <w:tr w:rsidR="00703420" w:rsidRPr="00F24501" w14:paraId="6C06D0C0" w14:textId="58D1E9CC" w:rsidTr="498F8767">
        <w:tc>
          <w:tcPr>
            <w:tcW w:w="494" w:type="dxa"/>
            <w:vAlign w:val="center"/>
          </w:tcPr>
          <w:p w14:paraId="2AC4E9DB" w14:textId="5E73C74B" w:rsidR="00906B66" w:rsidRPr="00F24501" w:rsidRDefault="006C4DAD" w:rsidP="006C4DAD">
            <w:pPr>
              <w:spacing w:after="0" w:line="240" w:lineRule="auto"/>
              <w:rPr>
                <w:rFonts w:ascii="Aptos Narrow" w:hAnsi="Aptos Narrow" w:cstheme="minorHAnsi"/>
                <w:sz w:val="18"/>
                <w:szCs w:val="18"/>
              </w:rPr>
            </w:pPr>
            <w:r w:rsidRPr="00F24501">
              <w:rPr>
                <w:rFonts w:ascii="Aptos Narrow" w:hAnsi="Aptos Narrow" w:cstheme="minorHAnsi"/>
                <w:color w:val="000000" w:themeColor="text1"/>
                <w:sz w:val="18"/>
                <w:szCs w:val="18"/>
              </w:rPr>
              <w:t>III.</w:t>
            </w:r>
            <w:r w:rsidR="004A708B" w:rsidRPr="00F24501">
              <w:rPr>
                <w:rFonts w:ascii="Aptos Narrow" w:hAnsi="Aptos Narrow" w:cstheme="minorHAnsi"/>
                <w:color w:val="000000" w:themeColor="text1"/>
                <w:sz w:val="18"/>
                <w:szCs w:val="18"/>
              </w:rPr>
              <w:t>7</w:t>
            </w:r>
            <w:r w:rsidR="000E62F2">
              <w:rPr>
                <w:rFonts w:ascii="Aptos Narrow" w:hAnsi="Aptos Narrow" w:cstheme="minorHAnsi"/>
                <w:color w:val="000000" w:themeColor="text1"/>
                <w:sz w:val="18"/>
                <w:szCs w:val="18"/>
              </w:rPr>
              <w:t>.</w:t>
            </w:r>
          </w:p>
          <w:p w14:paraId="287C85D6" w14:textId="77777777" w:rsidR="006C4DAD" w:rsidRPr="00F24501" w:rsidRDefault="006C4DAD" w:rsidP="006C4DAD"/>
        </w:tc>
        <w:tc>
          <w:tcPr>
            <w:tcW w:w="2449" w:type="dxa"/>
            <w:vAlign w:val="center"/>
          </w:tcPr>
          <w:p w14:paraId="2501BB0D" w14:textId="28632063" w:rsidR="00906B66" w:rsidRPr="00F24501" w:rsidRDefault="0080564F" w:rsidP="00643B6E">
            <w:pPr>
              <w:spacing w:after="0" w:line="240" w:lineRule="auto"/>
              <w:jc w:val="center"/>
              <w:rPr>
                <w:rFonts w:ascii="Aptos Narrow" w:hAnsi="Aptos Narrow"/>
                <w:b/>
                <w:bCs/>
                <w:color w:val="000000"/>
                <w:sz w:val="18"/>
                <w:szCs w:val="18"/>
              </w:rPr>
            </w:pPr>
            <w:r w:rsidRPr="00F24501">
              <w:rPr>
                <w:rFonts w:ascii="Aptos Narrow" w:hAnsi="Aptos Narrow"/>
                <w:b/>
                <w:bCs/>
                <w:color w:val="000000"/>
                <w:sz w:val="18"/>
                <w:szCs w:val="18"/>
              </w:rPr>
              <w:t xml:space="preserve">Adaptation of building infrastructure for people with disabilities </w:t>
            </w:r>
          </w:p>
        </w:tc>
        <w:tc>
          <w:tcPr>
            <w:tcW w:w="1959" w:type="dxa"/>
            <w:vAlign w:val="center"/>
          </w:tcPr>
          <w:p w14:paraId="6B1378DB" w14:textId="77E8A1A4" w:rsidR="00906B66" w:rsidRPr="00F24501" w:rsidRDefault="00430B1B" w:rsidP="00906B66">
            <w:pPr>
              <w:spacing w:after="0" w:line="240" w:lineRule="auto"/>
              <w:rPr>
                <w:rFonts w:ascii="Aptos Narrow" w:hAnsi="Aptos Narrow"/>
                <w:b/>
                <w:bCs/>
                <w:color w:val="000000"/>
                <w:sz w:val="18"/>
                <w:szCs w:val="18"/>
              </w:rPr>
            </w:pPr>
            <w:r w:rsidRPr="00F24501">
              <w:rPr>
                <w:rFonts w:ascii="Aptos Narrow" w:hAnsi="Aptos Narrow"/>
                <w:b/>
                <w:bCs/>
                <w:color w:val="000000"/>
                <w:sz w:val="18"/>
                <w:szCs w:val="18"/>
              </w:rPr>
              <w:t>Coordinating unit</w:t>
            </w:r>
            <w:r w:rsidR="00906B66" w:rsidRPr="00F24501">
              <w:rPr>
                <w:rFonts w:ascii="Aptos Narrow" w:hAnsi="Aptos Narrow"/>
                <w:b/>
                <w:bCs/>
                <w:color w:val="000000"/>
                <w:sz w:val="18"/>
                <w:szCs w:val="18"/>
              </w:rPr>
              <w:t xml:space="preserve">: </w:t>
            </w:r>
            <w:r w:rsidR="009D0937" w:rsidRPr="00F24501">
              <w:rPr>
                <w:rFonts w:ascii="Aptos Narrow" w:hAnsi="Aptos Narrow"/>
                <w:b/>
                <w:bCs/>
                <w:color w:val="000000"/>
                <w:sz w:val="18"/>
                <w:szCs w:val="18"/>
              </w:rPr>
              <w:t>Chancellor</w:t>
            </w:r>
          </w:p>
          <w:p w14:paraId="14A89BB5" w14:textId="52B00CAF" w:rsidR="00906B66" w:rsidRPr="00F24501" w:rsidRDefault="00906B66" w:rsidP="00906B66">
            <w:pPr>
              <w:spacing w:after="0" w:line="240" w:lineRule="auto"/>
              <w:rPr>
                <w:rFonts w:ascii="Aptos Narrow" w:hAnsi="Aptos Narrow"/>
                <w:b/>
                <w:bCs/>
                <w:sz w:val="18"/>
                <w:szCs w:val="18"/>
              </w:rPr>
            </w:pPr>
            <w:r>
              <w:br/>
            </w:r>
            <w:r w:rsidR="00430B1B" w:rsidRPr="4504AEC5">
              <w:rPr>
                <w:rFonts w:ascii="Aptos Narrow" w:hAnsi="Aptos Narrow"/>
                <w:b/>
                <w:color w:val="000000" w:themeColor="text1"/>
                <w:sz w:val="18"/>
                <w:szCs w:val="18"/>
              </w:rPr>
              <w:t>Implementing unit</w:t>
            </w:r>
            <w:r w:rsidR="002A359E" w:rsidRPr="4504AEC5">
              <w:rPr>
                <w:rFonts w:ascii="Aptos Narrow" w:hAnsi="Aptos Narrow"/>
                <w:b/>
                <w:color w:val="000000" w:themeColor="text1"/>
                <w:sz w:val="18"/>
                <w:szCs w:val="18"/>
              </w:rPr>
              <w:t>s</w:t>
            </w:r>
            <w:r w:rsidRPr="4504AEC5">
              <w:rPr>
                <w:rFonts w:ascii="Aptos Narrow" w:hAnsi="Aptos Narrow"/>
                <w:b/>
                <w:color w:val="000000" w:themeColor="text1"/>
                <w:sz w:val="18"/>
                <w:szCs w:val="18"/>
              </w:rPr>
              <w:t>:</w:t>
            </w:r>
            <w:r w:rsidRPr="4504AEC5">
              <w:rPr>
                <w:rFonts w:ascii="Aptos Narrow" w:hAnsi="Aptos Narrow"/>
                <w:color w:val="000000" w:themeColor="text1"/>
                <w:sz w:val="18"/>
                <w:szCs w:val="18"/>
              </w:rPr>
              <w:t xml:space="preserve"> </w:t>
            </w:r>
            <w:r w:rsidR="009D0937" w:rsidRPr="4504AEC5">
              <w:rPr>
                <w:rFonts w:ascii="Aptos Narrow" w:hAnsi="Aptos Narrow"/>
                <w:color w:val="000000" w:themeColor="text1"/>
                <w:sz w:val="18"/>
                <w:szCs w:val="18"/>
              </w:rPr>
              <w:lastRenderedPageBreak/>
              <w:t>Chancellor</w:t>
            </w:r>
            <w:r w:rsidRPr="4504AEC5">
              <w:rPr>
                <w:rFonts w:ascii="Aptos Narrow" w:hAnsi="Aptos Narrow"/>
                <w:color w:val="000000" w:themeColor="text1"/>
                <w:sz w:val="18"/>
                <w:szCs w:val="18"/>
              </w:rPr>
              <w:t xml:space="preserve">, </w:t>
            </w:r>
            <w:r w:rsidR="009D0937" w:rsidRPr="4504AEC5">
              <w:rPr>
                <w:rFonts w:ascii="Aptos Narrow" w:hAnsi="Aptos Narrow"/>
                <w:color w:val="000000" w:themeColor="text1"/>
                <w:sz w:val="18"/>
                <w:szCs w:val="18"/>
              </w:rPr>
              <w:t>Office for People with Disabilities</w:t>
            </w:r>
            <w:r w:rsidRPr="4504AEC5">
              <w:rPr>
                <w:rFonts w:ascii="Aptos Narrow" w:hAnsi="Aptos Narrow"/>
                <w:color w:val="000000" w:themeColor="text1"/>
                <w:sz w:val="18"/>
                <w:szCs w:val="18"/>
              </w:rPr>
              <w:t xml:space="preserve">, </w:t>
            </w:r>
            <w:r w:rsidR="009D0937" w:rsidRPr="4504AEC5">
              <w:rPr>
                <w:rFonts w:ascii="Aptos Narrow" w:hAnsi="Aptos Narrow"/>
                <w:color w:val="000000" w:themeColor="text1"/>
                <w:sz w:val="18"/>
                <w:szCs w:val="18"/>
              </w:rPr>
              <w:t>Occupational Health and Safety Office</w:t>
            </w:r>
          </w:p>
        </w:tc>
        <w:tc>
          <w:tcPr>
            <w:tcW w:w="4737" w:type="dxa"/>
            <w:vAlign w:val="center"/>
          </w:tcPr>
          <w:p w14:paraId="387F50D1" w14:textId="19BAC750" w:rsidR="002519DF" w:rsidRPr="00F24501" w:rsidRDefault="0080564F" w:rsidP="00906B66">
            <w:pPr>
              <w:tabs>
                <w:tab w:val="left" w:pos="300"/>
              </w:tabs>
              <w:spacing w:after="0" w:line="240" w:lineRule="auto"/>
              <w:jc w:val="both"/>
              <w:rPr>
                <w:rFonts w:ascii="Aptos Narrow" w:hAnsi="Aptos Narrow"/>
                <w:color w:val="000000"/>
                <w:sz w:val="18"/>
                <w:szCs w:val="18"/>
              </w:rPr>
            </w:pPr>
            <w:r w:rsidRPr="00F24501">
              <w:rPr>
                <w:rFonts w:ascii="Aptos Narrow" w:hAnsi="Aptos Narrow"/>
                <w:color w:val="000000" w:themeColor="text1"/>
                <w:sz w:val="18"/>
                <w:szCs w:val="18"/>
              </w:rPr>
              <w:lastRenderedPageBreak/>
              <w:t>Continuation of measures to improve architectural accessibility of buildings.</w:t>
            </w:r>
          </w:p>
        </w:tc>
        <w:tc>
          <w:tcPr>
            <w:tcW w:w="3079" w:type="dxa"/>
            <w:vAlign w:val="center"/>
          </w:tcPr>
          <w:p w14:paraId="074C23CB" w14:textId="1221E8F2" w:rsidR="00906B66" w:rsidRPr="00F24501" w:rsidRDefault="00906B66" w:rsidP="00906B66">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 xml:space="preserve"> </w:t>
            </w:r>
            <w:r w:rsidR="0080564F" w:rsidRPr="00F24501">
              <w:rPr>
                <w:rFonts w:ascii="Aptos Narrow" w:hAnsi="Aptos Narrow"/>
                <w:color w:val="000000"/>
                <w:sz w:val="18"/>
                <w:szCs w:val="18"/>
              </w:rPr>
              <w:t>number of adaptations completed</w:t>
            </w:r>
          </w:p>
        </w:tc>
        <w:tc>
          <w:tcPr>
            <w:tcW w:w="1415" w:type="dxa"/>
            <w:vAlign w:val="center"/>
          </w:tcPr>
          <w:p w14:paraId="0F05C943" w14:textId="66FE947C" w:rsidR="00906B66" w:rsidRPr="00F24501" w:rsidRDefault="00814C4C" w:rsidP="00906B66">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Q1</w:t>
            </w:r>
            <w:r w:rsidR="00906B66" w:rsidRPr="00F24501">
              <w:rPr>
                <w:rFonts w:ascii="Aptos Narrow" w:hAnsi="Aptos Narrow"/>
                <w:color w:val="000000"/>
                <w:sz w:val="18"/>
                <w:szCs w:val="18"/>
              </w:rPr>
              <w:t xml:space="preserve"> 2025-</w:t>
            </w:r>
            <w:r w:rsidRPr="00F24501">
              <w:rPr>
                <w:rFonts w:ascii="Aptos Narrow" w:hAnsi="Aptos Narrow"/>
                <w:color w:val="000000"/>
                <w:sz w:val="18"/>
                <w:szCs w:val="18"/>
              </w:rPr>
              <w:t>Q4</w:t>
            </w:r>
            <w:r w:rsidR="00906B66" w:rsidRPr="00F24501">
              <w:rPr>
                <w:rFonts w:ascii="Aptos Narrow" w:hAnsi="Aptos Narrow"/>
                <w:color w:val="000000"/>
                <w:sz w:val="18"/>
                <w:szCs w:val="18"/>
              </w:rPr>
              <w:t xml:space="preserve"> 2027</w:t>
            </w:r>
          </w:p>
        </w:tc>
        <w:tc>
          <w:tcPr>
            <w:tcW w:w="1171" w:type="dxa"/>
            <w:vAlign w:val="center"/>
          </w:tcPr>
          <w:p w14:paraId="7155667D" w14:textId="6EFA146B" w:rsidR="00906B66" w:rsidRPr="00F24501" w:rsidRDefault="00B56E17" w:rsidP="00906B66">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III.24</w:t>
            </w:r>
            <w:r w:rsidR="00C25868" w:rsidRPr="00F24501">
              <w:rPr>
                <w:rFonts w:ascii="Aptos Narrow" w:hAnsi="Aptos Narrow" w:cstheme="minorHAnsi"/>
                <w:sz w:val="18"/>
                <w:szCs w:val="18"/>
              </w:rPr>
              <w:t>.;</w:t>
            </w:r>
          </w:p>
          <w:p w14:paraId="7449CB68" w14:textId="31AB87C6" w:rsidR="00C25868" w:rsidRPr="00F24501" w:rsidRDefault="00814C4C" w:rsidP="00C25868">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Further gap identified</w:t>
            </w:r>
            <w:r w:rsidR="00C25868" w:rsidRPr="00F24501">
              <w:rPr>
                <w:rFonts w:ascii="Aptos Narrow" w:hAnsi="Aptos Narrow" w:cstheme="minorHAnsi"/>
                <w:b/>
                <w:bCs/>
                <w:sz w:val="18"/>
                <w:szCs w:val="18"/>
              </w:rPr>
              <w:t>:</w:t>
            </w:r>
          </w:p>
          <w:p w14:paraId="0803129A" w14:textId="0B76FDFA" w:rsidR="00C25868" w:rsidRPr="00F24501" w:rsidRDefault="00C25868" w:rsidP="00906B66">
            <w:pPr>
              <w:spacing w:after="0" w:line="240" w:lineRule="auto"/>
              <w:jc w:val="center"/>
              <w:rPr>
                <w:rFonts w:ascii="Aptos Narrow" w:hAnsi="Aptos Narrow"/>
                <w:color w:val="000000"/>
                <w:sz w:val="18"/>
                <w:szCs w:val="18"/>
              </w:rPr>
            </w:pPr>
            <w:r w:rsidRPr="00F24501">
              <w:rPr>
                <w:rFonts w:ascii="Aptos Narrow" w:hAnsi="Aptos Narrow" w:cstheme="minorHAnsi"/>
                <w:sz w:val="18"/>
                <w:szCs w:val="18"/>
              </w:rPr>
              <w:t>I.10.;</w:t>
            </w:r>
          </w:p>
        </w:tc>
      </w:tr>
      <w:tr w:rsidR="00377561" w:rsidRPr="00F24501" w14:paraId="3DC405ED" w14:textId="77777777" w:rsidTr="498F8767">
        <w:tc>
          <w:tcPr>
            <w:tcW w:w="15304" w:type="dxa"/>
            <w:gridSpan w:val="7"/>
            <w:shd w:val="clear" w:color="auto" w:fill="D9D9D9" w:themeFill="background1" w:themeFillShade="D9"/>
            <w:vAlign w:val="center"/>
          </w:tcPr>
          <w:p w14:paraId="4C6AF19E" w14:textId="5986E114" w:rsidR="00377561" w:rsidRPr="00F24501" w:rsidRDefault="00377561" w:rsidP="00906B66">
            <w:pPr>
              <w:spacing w:after="0" w:line="240" w:lineRule="auto"/>
              <w:jc w:val="center"/>
              <w:rPr>
                <w:rFonts w:ascii="Aptos Narrow" w:hAnsi="Aptos Narrow"/>
                <w:b/>
                <w:bCs/>
                <w:color w:val="000000"/>
                <w:sz w:val="18"/>
                <w:szCs w:val="18"/>
              </w:rPr>
            </w:pPr>
            <w:r w:rsidRPr="00F24501">
              <w:rPr>
                <w:rFonts w:ascii="Aptos Narrow" w:hAnsi="Aptos Narrow"/>
                <w:b/>
                <w:bCs/>
                <w:color w:val="000000"/>
                <w:sz w:val="18"/>
                <w:szCs w:val="18"/>
              </w:rPr>
              <w:t xml:space="preserve">IV. </w:t>
            </w:r>
            <w:r w:rsidR="000B509F" w:rsidRPr="003A5A91">
              <w:rPr>
                <w:rFonts w:ascii="Aptos Narrow" w:hAnsi="Aptos Narrow"/>
                <w:b/>
                <w:bCs/>
                <w:color w:val="000000"/>
                <w:sz w:val="18"/>
                <w:szCs w:val="18"/>
              </w:rPr>
              <w:t>Training and development</w:t>
            </w:r>
          </w:p>
        </w:tc>
      </w:tr>
      <w:tr w:rsidR="00703420" w:rsidRPr="00F24501" w14:paraId="74F9BF0E" w14:textId="08524CE3" w:rsidTr="498F8767">
        <w:tc>
          <w:tcPr>
            <w:tcW w:w="494" w:type="dxa"/>
            <w:vAlign w:val="center"/>
          </w:tcPr>
          <w:p w14:paraId="35BE06E9" w14:textId="6CC570CA" w:rsidR="00906B66" w:rsidRPr="00F24501" w:rsidRDefault="004A708B" w:rsidP="004A708B">
            <w:pPr>
              <w:spacing w:after="0" w:line="240" w:lineRule="auto"/>
              <w:rPr>
                <w:rFonts w:ascii="Aptos Narrow" w:hAnsi="Aptos Narrow" w:cstheme="minorHAnsi"/>
                <w:sz w:val="18"/>
                <w:szCs w:val="18"/>
              </w:rPr>
            </w:pPr>
            <w:r w:rsidRPr="00F24501">
              <w:rPr>
                <w:rFonts w:ascii="Aptos Narrow" w:hAnsi="Aptos Narrow" w:cstheme="minorHAnsi"/>
                <w:sz w:val="18"/>
                <w:szCs w:val="18"/>
              </w:rPr>
              <w:t>IV.1</w:t>
            </w:r>
            <w:r w:rsidR="000E62F2">
              <w:rPr>
                <w:rFonts w:ascii="Aptos Narrow" w:hAnsi="Aptos Narrow" w:cstheme="minorHAnsi"/>
                <w:sz w:val="18"/>
                <w:szCs w:val="18"/>
              </w:rPr>
              <w:t>.</w:t>
            </w:r>
          </w:p>
        </w:tc>
        <w:tc>
          <w:tcPr>
            <w:tcW w:w="2449" w:type="dxa"/>
            <w:vAlign w:val="center"/>
          </w:tcPr>
          <w:p w14:paraId="3434465B" w14:textId="22EB676A" w:rsidR="00906B66" w:rsidRPr="00F24501" w:rsidRDefault="0080564F" w:rsidP="00D634D4">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 xml:space="preserve">Development and pilot implementation of a mentoring program </w:t>
            </w:r>
          </w:p>
        </w:tc>
        <w:tc>
          <w:tcPr>
            <w:tcW w:w="1959" w:type="dxa"/>
            <w:vAlign w:val="center"/>
          </w:tcPr>
          <w:p w14:paraId="0FF30DA9" w14:textId="398F28B5" w:rsidR="00906B66" w:rsidRPr="00F24501" w:rsidRDefault="00430B1B" w:rsidP="00906B66">
            <w:pPr>
              <w:spacing w:after="0" w:line="240" w:lineRule="auto"/>
              <w:rPr>
                <w:rFonts w:ascii="Aptos Narrow" w:hAnsi="Aptos Narrow" w:cstheme="minorHAnsi"/>
                <w:b/>
                <w:bCs/>
                <w:sz w:val="18"/>
                <w:szCs w:val="18"/>
              </w:rPr>
            </w:pPr>
            <w:r w:rsidRPr="00F24501">
              <w:rPr>
                <w:rFonts w:ascii="Aptos Narrow" w:hAnsi="Aptos Narrow" w:cstheme="minorHAnsi"/>
                <w:b/>
                <w:bCs/>
                <w:sz w:val="18"/>
                <w:szCs w:val="18"/>
              </w:rPr>
              <w:t>Coordinating unit</w:t>
            </w:r>
            <w:r w:rsidR="00906B66" w:rsidRPr="00F24501">
              <w:rPr>
                <w:rFonts w:ascii="Aptos Narrow" w:hAnsi="Aptos Narrow" w:cstheme="minorHAnsi"/>
                <w:b/>
                <w:bCs/>
                <w:sz w:val="18"/>
                <w:szCs w:val="18"/>
              </w:rPr>
              <w:t xml:space="preserve">: </w:t>
            </w:r>
            <w:r w:rsidR="001C4DC8" w:rsidRPr="00F24501">
              <w:rPr>
                <w:rFonts w:ascii="Aptos Narrow" w:hAnsi="Aptos Narrow" w:cstheme="minorHAnsi"/>
                <w:b/>
                <w:bCs/>
                <w:sz w:val="18"/>
                <w:szCs w:val="18"/>
              </w:rPr>
              <w:t>Careers Office</w:t>
            </w:r>
          </w:p>
          <w:p w14:paraId="7A5FD24D" w14:textId="77777777" w:rsidR="00906B66" w:rsidRPr="00F24501" w:rsidRDefault="00906B66" w:rsidP="00906B66">
            <w:pPr>
              <w:spacing w:after="0" w:line="240" w:lineRule="auto"/>
              <w:rPr>
                <w:rFonts w:ascii="Aptos Narrow" w:hAnsi="Aptos Narrow" w:cstheme="minorHAnsi"/>
                <w:b/>
                <w:bCs/>
                <w:sz w:val="18"/>
                <w:szCs w:val="18"/>
              </w:rPr>
            </w:pPr>
          </w:p>
          <w:p w14:paraId="052D3F05" w14:textId="171F6A61" w:rsidR="00906B66" w:rsidRPr="00F24501" w:rsidRDefault="00430B1B" w:rsidP="00906B66">
            <w:pPr>
              <w:spacing w:after="0" w:line="240" w:lineRule="auto"/>
              <w:rPr>
                <w:rFonts w:ascii="Aptos Narrow" w:hAnsi="Aptos Narrow"/>
                <w:b/>
                <w:sz w:val="18"/>
                <w:szCs w:val="18"/>
              </w:rPr>
            </w:pPr>
            <w:r w:rsidRPr="4504AEC5">
              <w:rPr>
                <w:rFonts w:ascii="Aptos Narrow" w:hAnsi="Aptos Narrow"/>
                <w:b/>
                <w:sz w:val="18"/>
                <w:szCs w:val="18"/>
              </w:rPr>
              <w:t>Implementing unit</w:t>
            </w:r>
            <w:r w:rsidR="002A359E" w:rsidRPr="4504AEC5">
              <w:rPr>
                <w:rFonts w:ascii="Aptos Narrow" w:hAnsi="Aptos Narrow"/>
                <w:b/>
                <w:sz w:val="18"/>
                <w:szCs w:val="18"/>
              </w:rPr>
              <w:t>s</w:t>
            </w:r>
            <w:r w:rsidR="00906B66" w:rsidRPr="4504AEC5">
              <w:rPr>
                <w:rFonts w:ascii="Aptos Narrow" w:hAnsi="Aptos Narrow"/>
                <w:b/>
                <w:sz w:val="18"/>
                <w:szCs w:val="18"/>
              </w:rPr>
              <w:t>:</w:t>
            </w:r>
            <w:r w:rsidR="00906B66" w:rsidRPr="4504AEC5">
              <w:rPr>
                <w:rFonts w:ascii="Aptos Narrow" w:hAnsi="Aptos Narrow"/>
                <w:sz w:val="18"/>
                <w:szCs w:val="18"/>
              </w:rPr>
              <w:t xml:space="preserve"> </w:t>
            </w:r>
            <w:r w:rsidR="001C4DC8" w:rsidRPr="4504AEC5">
              <w:rPr>
                <w:rFonts w:ascii="Aptos Narrow" w:hAnsi="Aptos Narrow"/>
                <w:sz w:val="18"/>
                <w:szCs w:val="18"/>
              </w:rPr>
              <w:t>Careers Office</w:t>
            </w:r>
            <w:r w:rsidR="00906B66" w:rsidRPr="4504AEC5">
              <w:rPr>
                <w:rFonts w:ascii="Aptos Narrow" w:hAnsi="Aptos Narrow"/>
                <w:sz w:val="18"/>
                <w:szCs w:val="18"/>
              </w:rPr>
              <w:t xml:space="preserve">, </w:t>
            </w:r>
            <w:r w:rsidR="001C4DC8" w:rsidRPr="4504AEC5">
              <w:rPr>
                <w:rFonts w:ascii="Aptos Narrow" w:hAnsi="Aptos Narrow"/>
                <w:sz w:val="18"/>
                <w:szCs w:val="18"/>
              </w:rPr>
              <w:t>Research Support Centre</w:t>
            </w:r>
            <w:r w:rsidR="00906B66" w:rsidRPr="4504AEC5">
              <w:rPr>
                <w:rFonts w:ascii="Aptos Narrow" w:hAnsi="Aptos Narrow"/>
                <w:sz w:val="18"/>
                <w:szCs w:val="18"/>
              </w:rPr>
              <w:t xml:space="preserve">, </w:t>
            </w:r>
            <w:r w:rsidR="001C4DC8" w:rsidRPr="4504AEC5">
              <w:rPr>
                <w:rFonts w:ascii="Aptos Narrow" w:hAnsi="Aptos Narrow"/>
                <w:sz w:val="18"/>
                <w:szCs w:val="18"/>
              </w:rPr>
              <w:t>Centre for Teaching and Learning</w:t>
            </w:r>
            <w:r w:rsidR="00906B66" w:rsidRPr="4504AEC5">
              <w:rPr>
                <w:rFonts w:ascii="Aptos Narrow" w:hAnsi="Aptos Narrow"/>
                <w:sz w:val="18"/>
                <w:szCs w:val="18"/>
              </w:rPr>
              <w:t xml:space="preserve">, </w:t>
            </w:r>
            <w:r w:rsidR="005F3A4C" w:rsidRPr="4504AEC5">
              <w:rPr>
                <w:rFonts w:ascii="Aptos Narrow" w:hAnsi="Aptos Narrow"/>
                <w:sz w:val="18"/>
                <w:szCs w:val="18"/>
              </w:rPr>
              <w:t>Cent</w:t>
            </w:r>
            <w:r w:rsidR="00C27ABF" w:rsidRPr="4504AEC5">
              <w:rPr>
                <w:rFonts w:ascii="Aptos Narrow" w:hAnsi="Aptos Narrow"/>
                <w:sz w:val="18"/>
                <w:szCs w:val="18"/>
              </w:rPr>
              <w:t>re</w:t>
            </w:r>
            <w:r w:rsidR="005F3A4C" w:rsidRPr="4504AEC5">
              <w:rPr>
                <w:rFonts w:ascii="Aptos Narrow" w:hAnsi="Aptos Narrow"/>
                <w:sz w:val="18"/>
                <w:szCs w:val="18"/>
              </w:rPr>
              <w:t xml:space="preserve"> for Innovation and Entrepreneurship</w:t>
            </w:r>
            <w:r w:rsidR="00906B66" w:rsidRPr="4504AEC5">
              <w:rPr>
                <w:rFonts w:ascii="Aptos Narrow" w:hAnsi="Aptos Narrow"/>
                <w:sz w:val="18"/>
                <w:szCs w:val="18"/>
              </w:rPr>
              <w:t xml:space="preserve">, </w:t>
            </w:r>
            <w:r w:rsidR="005F3A4C" w:rsidRPr="4504AEC5">
              <w:rPr>
                <w:rFonts w:ascii="Aptos Narrow" w:hAnsi="Aptos Narrow"/>
                <w:sz w:val="18"/>
                <w:szCs w:val="18"/>
              </w:rPr>
              <w:t>Interdisciplinary Doctoral School</w:t>
            </w:r>
            <w:r w:rsidR="00906B66" w:rsidRPr="4504AEC5">
              <w:rPr>
                <w:rFonts w:ascii="Aptos Narrow" w:hAnsi="Aptos Narrow"/>
                <w:sz w:val="18"/>
                <w:szCs w:val="18"/>
              </w:rPr>
              <w:t xml:space="preserve">, </w:t>
            </w:r>
            <w:r w:rsidR="001C4DC8" w:rsidRPr="4504AEC5">
              <w:rPr>
                <w:rFonts w:ascii="Aptos Narrow" w:hAnsi="Aptos Narrow"/>
                <w:sz w:val="18"/>
                <w:szCs w:val="18"/>
              </w:rPr>
              <w:t>Media and Communications Office</w:t>
            </w:r>
          </w:p>
        </w:tc>
        <w:tc>
          <w:tcPr>
            <w:tcW w:w="4737" w:type="dxa"/>
            <w:vAlign w:val="center"/>
          </w:tcPr>
          <w:p w14:paraId="69A5AF6E" w14:textId="33245AB4" w:rsidR="0080564F" w:rsidRPr="00F24501" w:rsidRDefault="0080564F" w:rsidP="00906B66">
            <w:pPr>
              <w:tabs>
                <w:tab w:val="left" w:pos="300"/>
              </w:tabs>
              <w:spacing w:after="0" w:line="240" w:lineRule="auto"/>
              <w:jc w:val="both"/>
              <w:rPr>
                <w:rFonts w:ascii="Aptos Narrow" w:hAnsi="Aptos Narrow" w:cstheme="minorHAnsi"/>
                <w:sz w:val="18"/>
                <w:szCs w:val="18"/>
              </w:rPr>
            </w:pPr>
            <w:r w:rsidRPr="00F24501">
              <w:rPr>
                <w:rFonts w:ascii="Aptos Narrow" w:hAnsi="Aptos Narrow" w:cstheme="minorHAnsi"/>
                <w:sz w:val="18"/>
                <w:szCs w:val="18"/>
              </w:rPr>
              <w:t>Development and pilot implementation of an internal mentoring program for early-</w:t>
            </w:r>
            <w:r w:rsidR="003B4B26">
              <w:rPr>
                <w:rFonts w:ascii="Aptos Narrow" w:hAnsi="Aptos Narrow" w:cstheme="minorHAnsi"/>
                <w:sz w:val="18"/>
                <w:szCs w:val="18"/>
              </w:rPr>
              <w:t>stage</w:t>
            </w:r>
            <w:r w:rsidRPr="00F24501">
              <w:rPr>
                <w:rFonts w:ascii="Aptos Narrow" w:hAnsi="Aptos Narrow" w:cstheme="minorHAnsi"/>
                <w:sz w:val="18"/>
                <w:szCs w:val="18"/>
              </w:rPr>
              <w:t xml:space="preserve"> researchers, focusing on scientific mentorship and academic entrepreneurship. Its goal is to help R1/R2 researchers build competence in areas such as grant acquisition, patenting, scientific publishing, teaching, and research commercialization.</w:t>
            </w:r>
          </w:p>
        </w:tc>
        <w:tc>
          <w:tcPr>
            <w:tcW w:w="3079" w:type="dxa"/>
            <w:vAlign w:val="center"/>
          </w:tcPr>
          <w:p w14:paraId="1447FBD6" w14:textId="5412687A" w:rsidR="00906B66" w:rsidRPr="00F24501" w:rsidRDefault="0080564F" w:rsidP="00906B66">
            <w:pPr>
              <w:spacing w:after="0" w:line="240" w:lineRule="auto"/>
              <w:jc w:val="center"/>
              <w:rPr>
                <w:rFonts w:ascii="Aptos Narrow" w:hAnsi="Aptos Narrow"/>
                <w:sz w:val="18"/>
                <w:szCs w:val="18"/>
              </w:rPr>
            </w:pPr>
            <w:r w:rsidRPr="4504AEC5">
              <w:rPr>
                <w:rFonts w:ascii="Aptos Narrow" w:hAnsi="Aptos Narrow"/>
                <w:sz w:val="18"/>
                <w:szCs w:val="18"/>
              </w:rPr>
              <w:t xml:space="preserve">formulating </w:t>
            </w:r>
            <w:r w:rsidR="00136440">
              <w:rPr>
                <w:rFonts w:ascii="Aptos Narrow" w:hAnsi="Aptos Narrow"/>
                <w:sz w:val="18"/>
                <w:szCs w:val="18"/>
              </w:rPr>
              <w:t xml:space="preserve">the </w:t>
            </w:r>
            <w:r w:rsidRPr="4504AEC5">
              <w:rPr>
                <w:rFonts w:ascii="Aptos Narrow" w:hAnsi="Aptos Narrow"/>
                <w:sz w:val="18"/>
                <w:szCs w:val="18"/>
              </w:rPr>
              <w:t xml:space="preserve">program, </w:t>
            </w:r>
            <w:r w:rsidR="008D26D8">
              <w:rPr>
                <w:rFonts w:ascii="Aptos Narrow" w:hAnsi="Aptos Narrow"/>
                <w:sz w:val="18"/>
                <w:szCs w:val="18"/>
              </w:rPr>
              <w:t xml:space="preserve">carrying out </w:t>
            </w:r>
            <w:r w:rsidRPr="4504AEC5">
              <w:rPr>
                <w:rFonts w:ascii="Aptos Narrow" w:hAnsi="Aptos Narrow"/>
                <w:sz w:val="18"/>
                <w:szCs w:val="18"/>
              </w:rPr>
              <w:t xml:space="preserve">pilot implementation </w:t>
            </w:r>
            <w:r w:rsidR="00906B66" w:rsidRPr="4504AEC5">
              <w:rPr>
                <w:rFonts w:ascii="Aptos Narrow" w:hAnsi="Aptos Narrow"/>
                <w:sz w:val="18"/>
                <w:szCs w:val="18"/>
              </w:rPr>
              <w:t xml:space="preserve"> </w:t>
            </w:r>
          </w:p>
        </w:tc>
        <w:tc>
          <w:tcPr>
            <w:tcW w:w="1415" w:type="dxa"/>
            <w:vAlign w:val="center"/>
          </w:tcPr>
          <w:p w14:paraId="13BEA571" w14:textId="309DD930" w:rsidR="00906B66" w:rsidRPr="00F24501" w:rsidRDefault="003B4B26" w:rsidP="00906B66">
            <w:pPr>
              <w:spacing w:after="0" w:line="240" w:lineRule="auto"/>
              <w:jc w:val="center"/>
              <w:rPr>
                <w:rFonts w:ascii="Aptos Narrow" w:hAnsi="Aptos Narrow" w:cstheme="minorHAnsi"/>
                <w:sz w:val="18"/>
                <w:szCs w:val="18"/>
              </w:rPr>
            </w:pPr>
            <w:r>
              <w:rPr>
                <w:rFonts w:ascii="Aptos Narrow" w:hAnsi="Aptos Narrow" w:cstheme="minorHAnsi"/>
                <w:sz w:val="18"/>
                <w:szCs w:val="18"/>
              </w:rPr>
              <w:t>Formulation</w:t>
            </w:r>
            <w:r w:rsidR="00D072B2" w:rsidRPr="00F24501">
              <w:rPr>
                <w:rFonts w:ascii="Aptos Narrow" w:hAnsi="Aptos Narrow" w:cstheme="minorHAnsi"/>
                <w:sz w:val="18"/>
                <w:szCs w:val="18"/>
              </w:rPr>
              <w:t xml:space="preserve"> of the program by the end of</w:t>
            </w:r>
            <w:r w:rsidR="00906B66" w:rsidRPr="00F24501">
              <w:rPr>
                <w:rFonts w:ascii="Aptos Narrow" w:hAnsi="Aptos Narrow" w:cstheme="minorHAnsi"/>
                <w:sz w:val="18"/>
                <w:szCs w:val="18"/>
              </w:rPr>
              <w:t xml:space="preserve"> </w:t>
            </w:r>
            <w:r w:rsidR="00814C4C" w:rsidRPr="00F24501">
              <w:rPr>
                <w:rFonts w:ascii="Aptos Narrow" w:hAnsi="Aptos Narrow" w:cstheme="minorHAnsi"/>
                <w:sz w:val="18"/>
                <w:szCs w:val="18"/>
              </w:rPr>
              <w:t>Q4</w:t>
            </w:r>
            <w:r w:rsidR="00906B66" w:rsidRPr="00F24501">
              <w:rPr>
                <w:rFonts w:ascii="Aptos Narrow" w:hAnsi="Aptos Narrow" w:cstheme="minorHAnsi"/>
                <w:sz w:val="18"/>
                <w:szCs w:val="18"/>
              </w:rPr>
              <w:t xml:space="preserve"> 2026</w:t>
            </w:r>
          </w:p>
          <w:p w14:paraId="2894F14C" w14:textId="01ADB996" w:rsidR="00906B66" w:rsidRPr="00F24501" w:rsidRDefault="00D072B2" w:rsidP="00906B66">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 xml:space="preserve">Pilot </w:t>
            </w:r>
            <w:r w:rsidR="00E158DA" w:rsidRPr="00F24501">
              <w:rPr>
                <w:rFonts w:ascii="Aptos Narrow" w:hAnsi="Aptos Narrow" w:cstheme="minorHAnsi"/>
                <w:sz w:val="18"/>
                <w:szCs w:val="18"/>
              </w:rPr>
              <w:t>implementation</w:t>
            </w:r>
            <w:r w:rsidR="00906B66" w:rsidRPr="00F24501">
              <w:rPr>
                <w:rFonts w:ascii="Aptos Narrow" w:hAnsi="Aptos Narrow" w:cstheme="minorHAnsi"/>
                <w:sz w:val="18"/>
                <w:szCs w:val="18"/>
              </w:rPr>
              <w:t xml:space="preserve"> </w:t>
            </w:r>
            <w:r w:rsidR="00E158DA" w:rsidRPr="00F24501">
              <w:rPr>
                <w:rFonts w:ascii="Aptos Narrow" w:hAnsi="Aptos Narrow" w:cstheme="minorHAnsi"/>
                <w:sz w:val="18"/>
                <w:szCs w:val="18"/>
              </w:rPr>
              <w:t>in</w:t>
            </w:r>
            <w:r w:rsidR="00906B66" w:rsidRPr="00F24501">
              <w:rPr>
                <w:rFonts w:ascii="Aptos Narrow" w:hAnsi="Aptos Narrow" w:cstheme="minorHAnsi"/>
                <w:sz w:val="18"/>
                <w:szCs w:val="18"/>
              </w:rPr>
              <w:t xml:space="preserve"> 2027 </w:t>
            </w:r>
          </w:p>
        </w:tc>
        <w:tc>
          <w:tcPr>
            <w:tcW w:w="1171" w:type="dxa"/>
            <w:vAlign w:val="center"/>
          </w:tcPr>
          <w:p w14:paraId="3B46195F" w14:textId="493D0960" w:rsidR="00906B66" w:rsidRPr="00F24501" w:rsidRDefault="00215A2E" w:rsidP="00906B66">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IV.36</w:t>
            </w:r>
            <w:r w:rsidR="00B018A4" w:rsidRPr="00F24501">
              <w:rPr>
                <w:rFonts w:ascii="Aptos Narrow" w:hAnsi="Aptos Narrow"/>
                <w:color w:val="000000"/>
                <w:sz w:val="18"/>
                <w:szCs w:val="18"/>
              </w:rPr>
              <w:t>.</w:t>
            </w:r>
            <w:r w:rsidRPr="00F24501">
              <w:rPr>
                <w:rFonts w:ascii="Aptos Narrow" w:hAnsi="Aptos Narrow"/>
                <w:color w:val="000000"/>
                <w:sz w:val="18"/>
                <w:szCs w:val="18"/>
              </w:rPr>
              <w:t>; IV.40</w:t>
            </w:r>
            <w:r w:rsidR="00B018A4" w:rsidRPr="00F24501">
              <w:rPr>
                <w:rFonts w:ascii="Aptos Narrow" w:hAnsi="Aptos Narrow"/>
                <w:color w:val="000000"/>
                <w:sz w:val="18"/>
                <w:szCs w:val="18"/>
              </w:rPr>
              <w:t>.;</w:t>
            </w:r>
          </w:p>
          <w:p w14:paraId="6A9EA06B" w14:textId="256A9EF7" w:rsidR="00B018A4" w:rsidRPr="00F24501" w:rsidRDefault="00814C4C" w:rsidP="00B018A4">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Further gap identified</w:t>
            </w:r>
            <w:r w:rsidR="00B018A4" w:rsidRPr="00F24501">
              <w:rPr>
                <w:rFonts w:ascii="Aptos Narrow" w:hAnsi="Aptos Narrow" w:cstheme="minorHAnsi"/>
                <w:b/>
                <w:bCs/>
                <w:sz w:val="18"/>
                <w:szCs w:val="18"/>
              </w:rPr>
              <w:t>:</w:t>
            </w:r>
          </w:p>
          <w:p w14:paraId="585C4C12" w14:textId="529318A2" w:rsidR="00C25868" w:rsidRPr="00F24501" w:rsidRDefault="00B018A4" w:rsidP="00B40492">
            <w:pPr>
              <w:spacing w:after="0" w:line="240" w:lineRule="auto"/>
              <w:jc w:val="center"/>
              <w:rPr>
                <w:rFonts w:ascii="Aptos Narrow" w:hAnsi="Aptos Narrow"/>
                <w:color w:val="000000"/>
                <w:sz w:val="18"/>
                <w:szCs w:val="18"/>
              </w:rPr>
            </w:pPr>
            <w:r w:rsidRPr="00F24501">
              <w:rPr>
                <w:rFonts w:ascii="Aptos Narrow" w:hAnsi="Aptos Narrow"/>
                <w:color w:val="000000"/>
                <w:sz w:val="18"/>
                <w:szCs w:val="18"/>
              </w:rPr>
              <w:t>III.28.;</w:t>
            </w:r>
          </w:p>
        </w:tc>
      </w:tr>
      <w:tr w:rsidR="00703420" w:rsidRPr="00F24501" w14:paraId="1BA91DAC" w14:textId="52E54204" w:rsidTr="498F8767">
        <w:tc>
          <w:tcPr>
            <w:tcW w:w="494" w:type="dxa"/>
            <w:vAlign w:val="center"/>
          </w:tcPr>
          <w:p w14:paraId="1B1A1807" w14:textId="6D84EA45" w:rsidR="00906B66" w:rsidRPr="00F24501" w:rsidRDefault="004A708B" w:rsidP="004A708B">
            <w:pPr>
              <w:spacing w:after="0" w:line="240" w:lineRule="auto"/>
              <w:rPr>
                <w:rFonts w:ascii="Aptos Narrow" w:hAnsi="Aptos Narrow" w:cstheme="minorHAnsi"/>
                <w:sz w:val="18"/>
                <w:szCs w:val="18"/>
              </w:rPr>
            </w:pPr>
            <w:r w:rsidRPr="00F24501">
              <w:rPr>
                <w:rFonts w:ascii="Aptos Narrow" w:hAnsi="Aptos Narrow" w:cstheme="minorHAnsi"/>
                <w:sz w:val="18"/>
                <w:szCs w:val="18"/>
              </w:rPr>
              <w:t>IV.</w:t>
            </w:r>
            <w:r w:rsidR="0012320A" w:rsidRPr="00F24501">
              <w:rPr>
                <w:rFonts w:ascii="Aptos Narrow" w:hAnsi="Aptos Narrow" w:cstheme="minorHAnsi"/>
                <w:sz w:val="18"/>
                <w:szCs w:val="18"/>
              </w:rPr>
              <w:t>2</w:t>
            </w:r>
            <w:r w:rsidR="000E62F2">
              <w:rPr>
                <w:rFonts w:ascii="Aptos Narrow" w:hAnsi="Aptos Narrow" w:cstheme="minorHAnsi"/>
                <w:sz w:val="18"/>
                <w:szCs w:val="18"/>
              </w:rPr>
              <w:t>.</w:t>
            </w:r>
          </w:p>
        </w:tc>
        <w:tc>
          <w:tcPr>
            <w:tcW w:w="2449" w:type="dxa"/>
            <w:vAlign w:val="center"/>
          </w:tcPr>
          <w:p w14:paraId="446F0C8B" w14:textId="10F4B6FB" w:rsidR="00906B66" w:rsidRPr="00855FE1" w:rsidRDefault="00703420" w:rsidP="00906B66">
            <w:pPr>
              <w:spacing w:after="0" w:line="240" w:lineRule="auto"/>
              <w:jc w:val="center"/>
              <w:rPr>
                <w:rFonts w:ascii="Aptos Narrow" w:hAnsi="Aptos Narrow" w:cstheme="minorHAnsi"/>
                <w:b/>
                <w:bCs/>
                <w:sz w:val="18"/>
                <w:szCs w:val="18"/>
              </w:rPr>
            </w:pPr>
            <w:r w:rsidRPr="00855FE1">
              <w:rPr>
                <w:rFonts w:ascii="Aptos Narrow" w:hAnsi="Aptos Narrow" w:cstheme="minorHAnsi"/>
                <w:b/>
                <w:bCs/>
                <w:sz w:val="18"/>
                <w:szCs w:val="18"/>
              </w:rPr>
              <w:t>Evaluation of TUL Training program</w:t>
            </w:r>
            <w:r w:rsidR="003B4B26">
              <w:rPr>
                <w:rFonts w:ascii="Aptos Narrow" w:hAnsi="Aptos Narrow" w:cstheme="minorHAnsi"/>
                <w:b/>
                <w:bCs/>
                <w:sz w:val="18"/>
                <w:szCs w:val="18"/>
              </w:rPr>
              <w:t>mes</w:t>
            </w:r>
          </w:p>
        </w:tc>
        <w:tc>
          <w:tcPr>
            <w:tcW w:w="1959" w:type="dxa"/>
            <w:vAlign w:val="center"/>
          </w:tcPr>
          <w:p w14:paraId="34B7A37D" w14:textId="292EA599" w:rsidR="00906B66" w:rsidRPr="0014246A" w:rsidRDefault="00430B1B" w:rsidP="00906B66">
            <w:pPr>
              <w:spacing w:after="0" w:line="240" w:lineRule="auto"/>
              <w:rPr>
                <w:rFonts w:ascii="Aptos Narrow" w:hAnsi="Aptos Narrow" w:cstheme="minorHAnsi"/>
                <w:sz w:val="18"/>
                <w:szCs w:val="18"/>
              </w:rPr>
            </w:pPr>
            <w:r w:rsidRPr="0014246A">
              <w:rPr>
                <w:rFonts w:ascii="Aptos Narrow" w:hAnsi="Aptos Narrow" w:cstheme="minorHAnsi"/>
                <w:sz w:val="18"/>
                <w:szCs w:val="18"/>
              </w:rPr>
              <w:t>Coordinating unit</w:t>
            </w:r>
            <w:r w:rsidR="00906B66" w:rsidRPr="0014246A">
              <w:rPr>
                <w:rFonts w:ascii="Aptos Narrow" w:hAnsi="Aptos Narrow" w:cstheme="minorHAnsi"/>
                <w:sz w:val="18"/>
                <w:szCs w:val="18"/>
              </w:rPr>
              <w:t xml:space="preserve">:  </w:t>
            </w:r>
            <w:r w:rsidR="001C4DC8" w:rsidRPr="00EE2439">
              <w:rPr>
                <w:rFonts w:ascii="Aptos Narrow" w:hAnsi="Aptos Narrow" w:cstheme="minorHAnsi"/>
                <w:b/>
                <w:bCs/>
                <w:sz w:val="18"/>
                <w:szCs w:val="18"/>
              </w:rPr>
              <w:t>Careers Office</w:t>
            </w:r>
          </w:p>
          <w:p w14:paraId="6ABB94D0" w14:textId="589C4745" w:rsidR="0007122B" w:rsidRPr="0014246A" w:rsidRDefault="00430B1B" w:rsidP="0007122B">
            <w:pPr>
              <w:spacing w:after="0" w:line="240" w:lineRule="auto"/>
              <w:rPr>
                <w:rFonts w:ascii="Aptos Narrow" w:hAnsi="Aptos Narrow" w:cstheme="minorHAnsi"/>
                <w:sz w:val="18"/>
                <w:szCs w:val="18"/>
              </w:rPr>
            </w:pPr>
            <w:r w:rsidRPr="0014246A">
              <w:rPr>
                <w:rFonts w:ascii="Aptos Narrow" w:hAnsi="Aptos Narrow" w:cstheme="minorHAnsi"/>
                <w:sz w:val="18"/>
                <w:szCs w:val="18"/>
              </w:rPr>
              <w:t>Implementing unit</w:t>
            </w:r>
            <w:r w:rsidR="002A359E" w:rsidRPr="0014246A">
              <w:rPr>
                <w:rFonts w:ascii="Aptos Narrow" w:hAnsi="Aptos Narrow" w:cstheme="minorHAnsi"/>
                <w:sz w:val="18"/>
                <w:szCs w:val="18"/>
              </w:rPr>
              <w:t>s</w:t>
            </w:r>
            <w:r w:rsidR="00906B66" w:rsidRPr="0014246A">
              <w:rPr>
                <w:rFonts w:ascii="Aptos Narrow" w:hAnsi="Aptos Narrow" w:cstheme="minorHAnsi"/>
                <w:sz w:val="18"/>
                <w:szCs w:val="18"/>
              </w:rPr>
              <w:t>:</w:t>
            </w:r>
            <w:r w:rsidR="00906B66" w:rsidRPr="0007122B">
              <w:rPr>
                <w:rFonts w:ascii="Aptos Narrow" w:hAnsi="Aptos Narrow" w:cstheme="minorHAnsi"/>
                <w:sz w:val="18"/>
                <w:szCs w:val="18"/>
              </w:rPr>
              <w:t xml:space="preserve"> </w:t>
            </w:r>
            <w:r w:rsidR="0007122B" w:rsidRPr="0014246A">
              <w:rPr>
                <w:rFonts w:ascii="Aptos Narrow" w:hAnsi="Aptos Narrow" w:cstheme="minorHAnsi"/>
                <w:sz w:val="18"/>
                <w:szCs w:val="18"/>
              </w:rPr>
              <w:t xml:space="preserve"> Careers Office</w:t>
            </w:r>
            <w:r w:rsidR="0007122B">
              <w:rPr>
                <w:rFonts w:ascii="Aptos Narrow" w:hAnsi="Aptos Narrow" w:cstheme="minorHAnsi"/>
                <w:sz w:val="18"/>
                <w:szCs w:val="18"/>
              </w:rPr>
              <w:t>,</w:t>
            </w:r>
          </w:p>
          <w:p w14:paraId="7075BECF" w14:textId="3948EE91" w:rsidR="00906B66" w:rsidRPr="0014246A" w:rsidRDefault="001C4DC8" w:rsidP="00906B66">
            <w:pPr>
              <w:spacing w:after="0" w:line="240" w:lineRule="auto"/>
              <w:rPr>
                <w:rFonts w:ascii="Aptos Narrow" w:hAnsi="Aptos Narrow" w:cstheme="minorHAnsi"/>
                <w:sz w:val="18"/>
                <w:szCs w:val="18"/>
              </w:rPr>
            </w:pPr>
            <w:r w:rsidRPr="0007122B">
              <w:rPr>
                <w:rFonts w:ascii="Aptos Narrow" w:hAnsi="Aptos Narrow" w:cstheme="minorHAnsi"/>
                <w:sz w:val="18"/>
                <w:szCs w:val="18"/>
              </w:rPr>
              <w:t>Centre for Teaching and Learning</w:t>
            </w:r>
            <w:r w:rsidR="00906B66" w:rsidRPr="0007122B">
              <w:rPr>
                <w:rFonts w:ascii="Aptos Narrow" w:hAnsi="Aptos Narrow" w:cstheme="minorHAnsi"/>
                <w:sz w:val="18"/>
                <w:szCs w:val="18"/>
              </w:rPr>
              <w:t xml:space="preserve">, </w:t>
            </w:r>
            <w:r w:rsidRPr="0007122B">
              <w:rPr>
                <w:rFonts w:ascii="Aptos Narrow" w:hAnsi="Aptos Narrow" w:cstheme="minorHAnsi"/>
                <w:sz w:val="18"/>
                <w:szCs w:val="18"/>
              </w:rPr>
              <w:t xml:space="preserve">Careers </w:t>
            </w:r>
            <w:r w:rsidRPr="0007122B">
              <w:rPr>
                <w:rFonts w:ascii="Aptos Narrow" w:hAnsi="Aptos Narrow" w:cstheme="minorHAnsi"/>
                <w:sz w:val="18"/>
                <w:szCs w:val="18"/>
              </w:rPr>
              <w:lastRenderedPageBreak/>
              <w:t>Office</w:t>
            </w:r>
            <w:r w:rsidR="00906B66" w:rsidRPr="0007122B">
              <w:rPr>
                <w:rFonts w:ascii="Aptos Narrow" w:hAnsi="Aptos Narrow" w:cstheme="minorHAnsi"/>
                <w:sz w:val="18"/>
                <w:szCs w:val="18"/>
              </w:rPr>
              <w:t xml:space="preserve">, </w:t>
            </w:r>
            <w:r w:rsidRPr="0007122B">
              <w:rPr>
                <w:rFonts w:ascii="Aptos Narrow" w:hAnsi="Aptos Narrow" w:cstheme="minorHAnsi"/>
                <w:sz w:val="18"/>
                <w:szCs w:val="18"/>
              </w:rPr>
              <w:t>E-Learning Centre</w:t>
            </w:r>
          </w:p>
        </w:tc>
        <w:tc>
          <w:tcPr>
            <w:tcW w:w="4737" w:type="dxa"/>
            <w:vAlign w:val="center"/>
          </w:tcPr>
          <w:p w14:paraId="7BE9DEAF" w14:textId="20331CDB" w:rsidR="00906B66" w:rsidRPr="00F24501" w:rsidRDefault="00B351E4" w:rsidP="00906B66">
            <w:pPr>
              <w:tabs>
                <w:tab w:val="left" w:pos="300"/>
              </w:tabs>
              <w:spacing w:after="0" w:line="240" w:lineRule="auto"/>
              <w:jc w:val="both"/>
              <w:rPr>
                <w:rFonts w:ascii="Aptos Narrow" w:hAnsi="Aptos Narrow"/>
                <w:sz w:val="18"/>
                <w:szCs w:val="18"/>
              </w:rPr>
            </w:pPr>
            <w:r w:rsidRPr="4504AEC5">
              <w:rPr>
                <w:rFonts w:ascii="Aptos Narrow" w:hAnsi="Aptos Narrow"/>
                <w:sz w:val="18"/>
                <w:szCs w:val="18"/>
              </w:rPr>
              <w:lastRenderedPageBreak/>
              <w:t>Develop a questionnaire to collect opinions and information on the expectations of trainees</w:t>
            </w:r>
            <w:r w:rsidR="00496C36">
              <w:rPr>
                <w:rFonts w:ascii="Aptos Narrow" w:hAnsi="Aptos Narrow"/>
                <w:sz w:val="18"/>
                <w:szCs w:val="18"/>
              </w:rPr>
              <w:t xml:space="preserve"> </w:t>
            </w:r>
            <w:r w:rsidRPr="4504AEC5">
              <w:rPr>
                <w:rFonts w:ascii="Aptos Narrow" w:hAnsi="Aptos Narrow"/>
                <w:sz w:val="18"/>
                <w:szCs w:val="18"/>
              </w:rPr>
              <w:t>and recommend its use for evaluating training programs implemented at TUL.</w:t>
            </w:r>
          </w:p>
        </w:tc>
        <w:tc>
          <w:tcPr>
            <w:tcW w:w="3079" w:type="dxa"/>
            <w:vAlign w:val="center"/>
          </w:tcPr>
          <w:p w14:paraId="5610CD7E" w14:textId="53A9CDC9" w:rsidR="00906B66" w:rsidRPr="00F24501" w:rsidRDefault="00FF290D" w:rsidP="00906B66">
            <w:pPr>
              <w:spacing w:after="0" w:line="240" w:lineRule="auto"/>
              <w:jc w:val="center"/>
              <w:rPr>
                <w:rFonts w:ascii="Aptos Narrow" w:hAnsi="Aptos Narrow"/>
                <w:sz w:val="18"/>
                <w:szCs w:val="18"/>
              </w:rPr>
            </w:pPr>
            <w:r w:rsidRPr="4504AEC5">
              <w:rPr>
                <w:rFonts w:ascii="Aptos Narrow" w:hAnsi="Aptos Narrow"/>
                <w:sz w:val="18"/>
                <w:szCs w:val="18"/>
              </w:rPr>
              <w:t>developing an evaluation questionnaire, recommendation to conduct training evaluation</w:t>
            </w:r>
          </w:p>
        </w:tc>
        <w:tc>
          <w:tcPr>
            <w:tcW w:w="1415" w:type="dxa"/>
            <w:vAlign w:val="center"/>
          </w:tcPr>
          <w:p w14:paraId="5DA84698" w14:textId="67586691" w:rsidR="00906B66" w:rsidRPr="00F24501" w:rsidRDefault="00814C4C" w:rsidP="00906B66">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Q1</w:t>
            </w:r>
            <w:r w:rsidR="00906B66" w:rsidRPr="00F24501">
              <w:rPr>
                <w:rFonts w:ascii="Aptos Narrow" w:hAnsi="Aptos Narrow" w:cstheme="minorHAnsi"/>
                <w:sz w:val="18"/>
                <w:szCs w:val="18"/>
              </w:rPr>
              <w:t xml:space="preserve"> 2027</w:t>
            </w:r>
          </w:p>
        </w:tc>
        <w:tc>
          <w:tcPr>
            <w:tcW w:w="1171" w:type="dxa"/>
            <w:vAlign w:val="center"/>
          </w:tcPr>
          <w:p w14:paraId="402277C8" w14:textId="3491D281" w:rsidR="00906B66" w:rsidRPr="00F24501" w:rsidRDefault="00215A2E" w:rsidP="00906B66">
            <w:pPr>
              <w:spacing w:after="0" w:line="240" w:lineRule="auto"/>
              <w:jc w:val="center"/>
              <w:rPr>
                <w:rFonts w:ascii="Aptos Narrow" w:hAnsi="Aptos Narrow" w:cstheme="minorHAnsi"/>
                <w:sz w:val="18"/>
                <w:szCs w:val="18"/>
              </w:rPr>
            </w:pPr>
            <w:r w:rsidRPr="00F24501">
              <w:rPr>
                <w:rFonts w:ascii="Aptos Narrow" w:hAnsi="Aptos Narrow"/>
                <w:color w:val="000000"/>
                <w:sz w:val="18"/>
                <w:szCs w:val="18"/>
              </w:rPr>
              <w:t>IV.39</w:t>
            </w:r>
            <w:r w:rsidR="00906B66" w:rsidRPr="00F24501">
              <w:rPr>
                <w:rFonts w:ascii="Aptos Narrow" w:hAnsi="Aptos Narrow"/>
                <w:color w:val="000000"/>
                <w:sz w:val="18"/>
                <w:szCs w:val="18"/>
              </w:rPr>
              <w:t xml:space="preserve">  </w:t>
            </w:r>
          </w:p>
        </w:tc>
      </w:tr>
      <w:tr w:rsidR="00703420" w:rsidRPr="00F24501" w14:paraId="7EE73A0B" w14:textId="62C8D273" w:rsidTr="498F8767">
        <w:tc>
          <w:tcPr>
            <w:tcW w:w="494" w:type="dxa"/>
            <w:vAlign w:val="center"/>
          </w:tcPr>
          <w:p w14:paraId="1FF260A5" w14:textId="1F1C40B2" w:rsidR="00906B66" w:rsidRPr="00F24501" w:rsidRDefault="00115D89" w:rsidP="00115D89">
            <w:pPr>
              <w:spacing w:after="0" w:line="240" w:lineRule="auto"/>
              <w:rPr>
                <w:rFonts w:ascii="Aptos Narrow" w:hAnsi="Aptos Narrow" w:cstheme="minorHAnsi"/>
                <w:sz w:val="18"/>
                <w:szCs w:val="18"/>
              </w:rPr>
            </w:pPr>
            <w:r w:rsidRPr="00F24501">
              <w:rPr>
                <w:rFonts w:ascii="Aptos Narrow" w:hAnsi="Aptos Narrow" w:cstheme="minorHAnsi"/>
                <w:sz w:val="18"/>
                <w:szCs w:val="18"/>
              </w:rPr>
              <w:t>IV.3</w:t>
            </w:r>
            <w:r w:rsidR="000E62F2">
              <w:rPr>
                <w:rFonts w:ascii="Aptos Narrow" w:hAnsi="Aptos Narrow" w:cstheme="minorHAnsi"/>
                <w:sz w:val="18"/>
                <w:szCs w:val="18"/>
              </w:rPr>
              <w:t>.</w:t>
            </w:r>
          </w:p>
        </w:tc>
        <w:tc>
          <w:tcPr>
            <w:tcW w:w="2449" w:type="dxa"/>
            <w:vAlign w:val="center"/>
          </w:tcPr>
          <w:p w14:paraId="729274E3" w14:textId="43A62E62" w:rsidR="00703420" w:rsidRPr="00F24501" w:rsidRDefault="00703420" w:rsidP="00906B66">
            <w:pPr>
              <w:spacing w:after="0" w:line="240" w:lineRule="auto"/>
              <w:jc w:val="center"/>
              <w:rPr>
                <w:rFonts w:ascii="Aptos Narrow" w:hAnsi="Aptos Narrow"/>
                <w:b/>
                <w:bCs/>
                <w:sz w:val="18"/>
                <w:szCs w:val="18"/>
              </w:rPr>
            </w:pPr>
            <w:r w:rsidRPr="00F24501">
              <w:rPr>
                <w:rFonts w:ascii="Aptos Narrow" w:hAnsi="Aptos Narrow"/>
                <w:b/>
                <w:bCs/>
                <w:sz w:val="18"/>
                <w:szCs w:val="18"/>
              </w:rPr>
              <w:t xml:space="preserve">Intensifying scientific cooperation within </w:t>
            </w:r>
            <w:r w:rsidR="32C5C443" w:rsidRPr="6D3B805B">
              <w:rPr>
                <w:rFonts w:ascii="Aptos Narrow" w:eastAsia="Aptos Narrow" w:hAnsi="Aptos Narrow" w:cs="Aptos Narrow"/>
                <w:b/>
                <w:bCs/>
                <w:sz w:val="18"/>
                <w:szCs w:val="18"/>
              </w:rPr>
              <w:t>European Consortium of Innovative Universities</w:t>
            </w:r>
            <w:r w:rsidRPr="00F24501">
              <w:rPr>
                <w:rFonts w:ascii="Aptos Narrow" w:hAnsi="Aptos Narrow"/>
                <w:b/>
                <w:bCs/>
                <w:sz w:val="18"/>
                <w:szCs w:val="18"/>
              </w:rPr>
              <w:t xml:space="preserve"> and advancing citizen science in research</w:t>
            </w:r>
          </w:p>
          <w:p w14:paraId="2FB9E962" w14:textId="6E8A4D46" w:rsidR="00906B66" w:rsidRPr="00F24501" w:rsidRDefault="00906B66" w:rsidP="00906B66">
            <w:pPr>
              <w:spacing w:after="0" w:line="240" w:lineRule="auto"/>
              <w:jc w:val="center"/>
              <w:rPr>
                <w:rFonts w:ascii="Aptos Narrow" w:hAnsi="Aptos Narrow"/>
                <w:b/>
                <w:bCs/>
                <w:color w:val="000000"/>
                <w:sz w:val="18"/>
                <w:szCs w:val="18"/>
              </w:rPr>
            </w:pPr>
          </w:p>
        </w:tc>
        <w:tc>
          <w:tcPr>
            <w:tcW w:w="1959" w:type="dxa"/>
            <w:vAlign w:val="center"/>
          </w:tcPr>
          <w:p w14:paraId="6BDCD049" w14:textId="20736533" w:rsidR="00906B66" w:rsidRPr="00F24501" w:rsidRDefault="00430B1B" w:rsidP="00906B66">
            <w:pPr>
              <w:spacing w:after="0" w:line="240" w:lineRule="auto"/>
              <w:rPr>
                <w:rFonts w:ascii="Aptos Narrow" w:hAnsi="Aptos Narrow" w:cstheme="minorHAnsi"/>
                <w:b/>
                <w:bCs/>
                <w:sz w:val="18"/>
                <w:szCs w:val="18"/>
              </w:rPr>
            </w:pPr>
            <w:r w:rsidRPr="00F24501">
              <w:rPr>
                <w:rFonts w:ascii="Aptos Narrow" w:hAnsi="Aptos Narrow" w:cstheme="minorHAnsi"/>
                <w:b/>
                <w:bCs/>
                <w:sz w:val="18"/>
                <w:szCs w:val="18"/>
              </w:rPr>
              <w:t>Coordinating unit</w:t>
            </w:r>
            <w:r w:rsidR="00906B66" w:rsidRPr="00F24501">
              <w:rPr>
                <w:rFonts w:ascii="Aptos Narrow" w:hAnsi="Aptos Narrow" w:cstheme="minorHAnsi"/>
                <w:b/>
                <w:bCs/>
                <w:sz w:val="18"/>
                <w:szCs w:val="18"/>
              </w:rPr>
              <w:t>:</w:t>
            </w:r>
            <w:r w:rsidR="00906B66" w:rsidRPr="00F24501">
              <w:rPr>
                <w:rFonts w:ascii="Aptos Narrow" w:hAnsi="Aptos Narrow" w:cstheme="minorHAnsi"/>
                <w:sz w:val="18"/>
                <w:szCs w:val="18"/>
              </w:rPr>
              <w:t xml:space="preserve"> </w:t>
            </w:r>
            <w:r w:rsidR="001C4DC8" w:rsidRPr="00F24501">
              <w:rPr>
                <w:rFonts w:ascii="Aptos Narrow" w:hAnsi="Aptos Narrow" w:cstheme="minorHAnsi"/>
                <w:b/>
                <w:bCs/>
                <w:sz w:val="18"/>
                <w:szCs w:val="18"/>
              </w:rPr>
              <w:t>Research Support Centre</w:t>
            </w:r>
          </w:p>
          <w:p w14:paraId="112F65C0" w14:textId="77777777" w:rsidR="00906B66" w:rsidRPr="00F24501" w:rsidRDefault="00906B66" w:rsidP="00906B66">
            <w:pPr>
              <w:spacing w:after="0" w:line="240" w:lineRule="auto"/>
              <w:rPr>
                <w:rFonts w:ascii="Aptos Narrow" w:hAnsi="Aptos Narrow" w:cstheme="minorHAnsi"/>
                <w:sz w:val="18"/>
                <w:szCs w:val="18"/>
              </w:rPr>
            </w:pPr>
          </w:p>
          <w:p w14:paraId="0A3B2D3F" w14:textId="5F12E73C" w:rsidR="00906B66" w:rsidRPr="00F24501" w:rsidRDefault="00430B1B" w:rsidP="00906B66">
            <w:pPr>
              <w:spacing w:after="0" w:line="240" w:lineRule="auto"/>
              <w:rPr>
                <w:rFonts w:ascii="Aptos Narrow" w:hAnsi="Aptos Narrow"/>
                <w:b/>
                <w:bCs/>
                <w:color w:val="000000"/>
                <w:sz w:val="18"/>
                <w:szCs w:val="18"/>
              </w:rPr>
            </w:pPr>
            <w:r w:rsidRPr="00F24501">
              <w:rPr>
                <w:rFonts w:ascii="Aptos Narrow" w:hAnsi="Aptos Narrow" w:cstheme="minorHAnsi"/>
                <w:b/>
                <w:bCs/>
                <w:sz w:val="18"/>
                <w:szCs w:val="18"/>
              </w:rPr>
              <w:t>Implementing unit</w:t>
            </w:r>
            <w:r w:rsidR="002A359E" w:rsidRPr="00F24501">
              <w:rPr>
                <w:rFonts w:ascii="Aptos Narrow" w:hAnsi="Aptos Narrow" w:cstheme="minorHAnsi"/>
                <w:b/>
                <w:bCs/>
                <w:sz w:val="18"/>
                <w:szCs w:val="18"/>
              </w:rPr>
              <w:t>s</w:t>
            </w:r>
            <w:r w:rsidR="00906B66" w:rsidRPr="00F24501">
              <w:rPr>
                <w:rFonts w:ascii="Aptos Narrow" w:hAnsi="Aptos Narrow" w:cstheme="minorHAnsi"/>
                <w:b/>
                <w:bCs/>
                <w:sz w:val="18"/>
                <w:szCs w:val="18"/>
              </w:rPr>
              <w:t>:</w:t>
            </w:r>
            <w:r w:rsidR="00906B66" w:rsidRPr="00F24501">
              <w:rPr>
                <w:rFonts w:ascii="Aptos Narrow" w:hAnsi="Aptos Narrow" w:cstheme="minorHAnsi"/>
                <w:sz w:val="18"/>
                <w:szCs w:val="18"/>
              </w:rPr>
              <w:t xml:space="preserve"> </w:t>
            </w:r>
            <w:r w:rsidR="001C4DC8" w:rsidRPr="00F24501">
              <w:rPr>
                <w:rFonts w:ascii="Aptos Narrow" w:hAnsi="Aptos Narrow" w:cstheme="minorHAnsi"/>
                <w:sz w:val="18"/>
                <w:szCs w:val="18"/>
              </w:rPr>
              <w:t>Research Support Centre</w:t>
            </w:r>
            <w:r w:rsidR="00906B66" w:rsidRPr="00F24501">
              <w:rPr>
                <w:rFonts w:ascii="Aptos Narrow" w:hAnsi="Aptos Narrow" w:cstheme="minorHAnsi"/>
                <w:sz w:val="18"/>
                <w:szCs w:val="18"/>
              </w:rPr>
              <w:t xml:space="preserve">, </w:t>
            </w:r>
            <w:r w:rsidR="009D0937" w:rsidRPr="00F24501">
              <w:rPr>
                <w:rFonts w:ascii="Aptos Narrow" w:hAnsi="Aptos Narrow" w:cstheme="minorHAnsi"/>
                <w:sz w:val="18"/>
                <w:szCs w:val="18"/>
              </w:rPr>
              <w:t>Faculty of Organization and Management</w:t>
            </w:r>
            <w:r w:rsidR="00906B66" w:rsidRPr="00F24501">
              <w:rPr>
                <w:rFonts w:ascii="Aptos Narrow" w:hAnsi="Aptos Narrow" w:cstheme="minorHAnsi"/>
                <w:sz w:val="18"/>
                <w:szCs w:val="18"/>
              </w:rPr>
              <w:t xml:space="preserve"> - ECIU Research Field Coordinator </w:t>
            </w:r>
            <w:r w:rsidR="0087102D">
              <w:rPr>
                <w:rFonts w:ascii="Aptos Narrow" w:hAnsi="Aptos Narrow" w:cstheme="minorHAnsi"/>
                <w:sz w:val="18"/>
                <w:szCs w:val="18"/>
              </w:rPr>
              <w:t xml:space="preserve">- </w:t>
            </w:r>
            <w:r w:rsidR="00906B66" w:rsidRPr="00F24501">
              <w:rPr>
                <w:rFonts w:ascii="Aptos Narrow" w:hAnsi="Aptos Narrow" w:cstheme="minorHAnsi"/>
                <w:sz w:val="18"/>
                <w:szCs w:val="18"/>
              </w:rPr>
              <w:t>Citizen Science</w:t>
            </w:r>
            <w:r w:rsidR="00AC26F2">
              <w:rPr>
                <w:rFonts w:ascii="Aptos Narrow" w:hAnsi="Aptos Narrow" w:cstheme="minorHAnsi"/>
                <w:sz w:val="18"/>
                <w:szCs w:val="18"/>
              </w:rPr>
              <w:t xml:space="preserve">, </w:t>
            </w:r>
            <w:r w:rsidR="00AE40C1" w:rsidRPr="00F24501">
              <w:rPr>
                <w:rFonts w:ascii="Aptos Narrow" w:hAnsi="Aptos Narrow" w:cstheme="minorHAnsi"/>
                <w:sz w:val="18"/>
                <w:szCs w:val="18"/>
              </w:rPr>
              <w:t>International Cooperation Centre</w:t>
            </w:r>
          </w:p>
        </w:tc>
        <w:tc>
          <w:tcPr>
            <w:tcW w:w="4737" w:type="dxa"/>
            <w:vAlign w:val="center"/>
          </w:tcPr>
          <w:p w14:paraId="1B4378CB" w14:textId="731D6A88" w:rsidR="00A1552E" w:rsidRPr="00F24501" w:rsidRDefault="00A1552E" w:rsidP="00906B66">
            <w:pPr>
              <w:tabs>
                <w:tab w:val="left" w:pos="300"/>
              </w:tabs>
              <w:spacing w:after="0" w:line="240" w:lineRule="auto"/>
              <w:jc w:val="both"/>
              <w:rPr>
                <w:rFonts w:ascii="Aptos Narrow" w:hAnsi="Aptos Narrow"/>
                <w:sz w:val="18"/>
                <w:szCs w:val="18"/>
              </w:rPr>
            </w:pPr>
            <w:r w:rsidRPr="00F24501">
              <w:rPr>
                <w:rFonts w:ascii="Aptos Narrow" w:hAnsi="Aptos Narrow"/>
                <w:sz w:val="18"/>
                <w:szCs w:val="18"/>
              </w:rPr>
              <w:t xml:space="preserve">Intensifying efforts to strengthen scientific cooperation within the ECIU consortium, including the development of interdisciplinary and </w:t>
            </w:r>
            <w:r w:rsidR="00094178" w:rsidRPr="00F24501">
              <w:rPr>
                <w:rFonts w:ascii="Aptos Narrow" w:hAnsi="Aptos Narrow"/>
                <w:color w:val="000000" w:themeColor="text1"/>
                <w:sz w:val="18"/>
                <w:szCs w:val="18"/>
              </w:rPr>
              <w:t>between-fields-of-science</w:t>
            </w:r>
            <w:r w:rsidR="00094178" w:rsidRPr="00F24501">
              <w:rPr>
                <w:rFonts w:ascii="Aptos Narrow" w:hAnsi="Aptos Narrow"/>
                <w:sz w:val="18"/>
                <w:szCs w:val="18"/>
              </w:rPr>
              <w:t xml:space="preserve"> </w:t>
            </w:r>
            <w:r w:rsidRPr="00F24501">
              <w:rPr>
                <w:rFonts w:ascii="Aptos Narrow" w:hAnsi="Aptos Narrow"/>
                <w:sz w:val="18"/>
                <w:szCs w:val="18"/>
              </w:rPr>
              <w:t>research groups focused on sustainable development and social responsibility of universities. Activities supporting the integration of citizen science into research will also be undertaken.</w:t>
            </w:r>
          </w:p>
        </w:tc>
        <w:tc>
          <w:tcPr>
            <w:tcW w:w="3079" w:type="dxa"/>
            <w:vAlign w:val="center"/>
          </w:tcPr>
          <w:p w14:paraId="067DD25A" w14:textId="6454EC5D" w:rsidR="00906B66" w:rsidRPr="00F24501" w:rsidRDefault="00703420" w:rsidP="00906B66">
            <w:pPr>
              <w:spacing w:after="0" w:line="240" w:lineRule="auto"/>
              <w:jc w:val="center"/>
              <w:rPr>
                <w:rFonts w:ascii="Aptos Narrow" w:hAnsi="Aptos Narrow"/>
                <w:color w:val="000000"/>
                <w:sz w:val="18"/>
                <w:szCs w:val="18"/>
              </w:rPr>
            </w:pPr>
            <w:r w:rsidRPr="00F24501">
              <w:rPr>
                <w:rFonts w:ascii="Aptos Narrow" w:hAnsi="Aptos Narrow"/>
                <w:sz w:val="18"/>
                <w:szCs w:val="18"/>
              </w:rPr>
              <w:t>number of activities</w:t>
            </w:r>
          </w:p>
        </w:tc>
        <w:tc>
          <w:tcPr>
            <w:tcW w:w="1415" w:type="dxa"/>
            <w:vAlign w:val="center"/>
          </w:tcPr>
          <w:p w14:paraId="23FB6891" w14:textId="171C770E" w:rsidR="00906B66" w:rsidRPr="00F24501" w:rsidRDefault="00814C4C" w:rsidP="00906B66">
            <w:pPr>
              <w:spacing w:after="0" w:line="240" w:lineRule="auto"/>
              <w:jc w:val="center"/>
              <w:rPr>
                <w:rFonts w:ascii="Aptos Narrow" w:hAnsi="Aptos Narrow"/>
                <w:color w:val="000000"/>
                <w:sz w:val="18"/>
                <w:szCs w:val="18"/>
              </w:rPr>
            </w:pPr>
            <w:r w:rsidRPr="00F24501">
              <w:rPr>
                <w:rFonts w:ascii="Aptos Narrow" w:hAnsi="Aptos Narrow" w:cstheme="minorHAnsi"/>
                <w:sz w:val="18"/>
                <w:szCs w:val="18"/>
              </w:rPr>
              <w:t>Q1</w:t>
            </w:r>
            <w:r w:rsidR="00906B66" w:rsidRPr="00F24501">
              <w:rPr>
                <w:rFonts w:ascii="Aptos Narrow" w:hAnsi="Aptos Narrow" w:cstheme="minorHAnsi"/>
                <w:sz w:val="18"/>
                <w:szCs w:val="18"/>
              </w:rPr>
              <w:t xml:space="preserve"> 2025-</w:t>
            </w:r>
            <w:r w:rsidRPr="00F24501">
              <w:rPr>
                <w:rFonts w:ascii="Aptos Narrow" w:hAnsi="Aptos Narrow" w:cstheme="minorHAnsi"/>
                <w:sz w:val="18"/>
                <w:szCs w:val="18"/>
              </w:rPr>
              <w:t>Q4</w:t>
            </w:r>
            <w:r w:rsidR="00906B66" w:rsidRPr="00F24501">
              <w:rPr>
                <w:rFonts w:ascii="Aptos Narrow" w:hAnsi="Aptos Narrow" w:cstheme="minorHAnsi"/>
                <w:sz w:val="18"/>
                <w:szCs w:val="18"/>
              </w:rPr>
              <w:t xml:space="preserve"> 2027</w:t>
            </w:r>
          </w:p>
        </w:tc>
        <w:tc>
          <w:tcPr>
            <w:tcW w:w="1171" w:type="dxa"/>
            <w:vAlign w:val="center"/>
          </w:tcPr>
          <w:p w14:paraId="542906FA" w14:textId="651FA1F2" w:rsidR="00906B66" w:rsidRPr="00F24501" w:rsidRDefault="00447504" w:rsidP="00906B66">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IV</w:t>
            </w:r>
            <w:r w:rsidR="00FF054D">
              <w:rPr>
                <w:rFonts w:ascii="Aptos Narrow" w:hAnsi="Aptos Narrow" w:cstheme="minorHAnsi"/>
                <w:sz w:val="18"/>
                <w:szCs w:val="18"/>
              </w:rPr>
              <w:t>.</w:t>
            </w:r>
          </w:p>
          <w:p w14:paraId="44FD7C43" w14:textId="770353D6" w:rsidR="00B40492" w:rsidRPr="00F24501" w:rsidRDefault="00814C4C" w:rsidP="00B40492">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Further gaps identified:</w:t>
            </w:r>
          </w:p>
          <w:p w14:paraId="4D3E7D96" w14:textId="1EC3C9DD" w:rsidR="00B40492" w:rsidRPr="00F24501" w:rsidRDefault="00B40492" w:rsidP="00906B66">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I.9; III.23;III.28;</w:t>
            </w:r>
          </w:p>
        </w:tc>
      </w:tr>
      <w:tr w:rsidR="00703420" w:rsidRPr="00F24501" w14:paraId="0CD0BC9C" w14:textId="718FDADD" w:rsidTr="498F8767">
        <w:tc>
          <w:tcPr>
            <w:tcW w:w="494" w:type="dxa"/>
            <w:vAlign w:val="center"/>
          </w:tcPr>
          <w:p w14:paraId="5B2B8C8D" w14:textId="19EAA83C" w:rsidR="00906B66" w:rsidRPr="00F24501" w:rsidRDefault="00115D89" w:rsidP="00115D89">
            <w:pPr>
              <w:spacing w:after="0" w:line="240" w:lineRule="auto"/>
              <w:rPr>
                <w:rFonts w:ascii="Aptos Narrow" w:hAnsi="Aptos Narrow" w:cstheme="minorHAnsi"/>
                <w:sz w:val="18"/>
                <w:szCs w:val="18"/>
              </w:rPr>
            </w:pPr>
            <w:r w:rsidRPr="00F24501">
              <w:rPr>
                <w:rFonts w:ascii="Aptos Narrow" w:hAnsi="Aptos Narrow" w:cstheme="minorHAnsi"/>
                <w:sz w:val="18"/>
                <w:szCs w:val="18"/>
              </w:rPr>
              <w:t>IV.4</w:t>
            </w:r>
            <w:r w:rsidR="000E62F2">
              <w:rPr>
                <w:rFonts w:ascii="Aptos Narrow" w:hAnsi="Aptos Narrow" w:cstheme="minorHAnsi"/>
                <w:sz w:val="18"/>
                <w:szCs w:val="18"/>
              </w:rPr>
              <w:t>.</w:t>
            </w:r>
          </w:p>
        </w:tc>
        <w:tc>
          <w:tcPr>
            <w:tcW w:w="2449" w:type="dxa"/>
            <w:vAlign w:val="center"/>
          </w:tcPr>
          <w:p w14:paraId="3C999B85" w14:textId="4995E1D8" w:rsidR="00906B66" w:rsidRPr="00F24501" w:rsidRDefault="00375FA4" w:rsidP="00906B66">
            <w:pPr>
              <w:spacing w:after="0" w:line="240" w:lineRule="auto"/>
              <w:jc w:val="center"/>
              <w:rPr>
                <w:rFonts w:ascii="Aptos Narrow" w:hAnsi="Aptos Narrow"/>
                <w:b/>
                <w:bCs/>
                <w:color w:val="000000"/>
                <w:sz w:val="18"/>
                <w:szCs w:val="18"/>
              </w:rPr>
            </w:pPr>
            <w:r w:rsidRPr="00F24501">
              <w:rPr>
                <w:rFonts w:ascii="Aptos Narrow" w:hAnsi="Aptos Narrow"/>
                <w:b/>
                <w:bCs/>
                <w:color w:val="000000"/>
                <w:sz w:val="18"/>
                <w:szCs w:val="18"/>
              </w:rPr>
              <w:t>Review of the industrial internship procedure</w:t>
            </w:r>
          </w:p>
        </w:tc>
        <w:tc>
          <w:tcPr>
            <w:tcW w:w="1959" w:type="dxa"/>
            <w:vAlign w:val="center"/>
          </w:tcPr>
          <w:p w14:paraId="145531D2" w14:textId="38F8A668" w:rsidR="00906B66" w:rsidRDefault="00430B1B" w:rsidP="00906B66">
            <w:pPr>
              <w:spacing w:after="0" w:line="240" w:lineRule="auto"/>
              <w:rPr>
                <w:rFonts w:ascii="Aptos Narrow" w:hAnsi="Aptos Narrow"/>
                <w:b/>
                <w:bCs/>
                <w:color w:val="000000"/>
                <w:sz w:val="18"/>
                <w:szCs w:val="18"/>
              </w:rPr>
            </w:pPr>
            <w:r w:rsidRPr="4504AEC5">
              <w:rPr>
                <w:rFonts w:ascii="Aptos Narrow" w:hAnsi="Aptos Narrow"/>
                <w:b/>
                <w:color w:val="000000" w:themeColor="text1"/>
                <w:sz w:val="18"/>
                <w:szCs w:val="18"/>
              </w:rPr>
              <w:t>Coordinating unit</w:t>
            </w:r>
            <w:r w:rsidR="00906B66" w:rsidRPr="4504AEC5">
              <w:rPr>
                <w:rFonts w:ascii="Aptos Narrow" w:hAnsi="Aptos Narrow"/>
                <w:b/>
                <w:color w:val="000000" w:themeColor="text1"/>
                <w:sz w:val="18"/>
                <w:szCs w:val="18"/>
              </w:rPr>
              <w:t xml:space="preserve">: </w:t>
            </w:r>
            <w:r w:rsidR="005F3A4C" w:rsidRPr="4504AEC5">
              <w:rPr>
                <w:rFonts w:ascii="Aptos Narrow" w:hAnsi="Aptos Narrow"/>
                <w:b/>
                <w:color w:val="000000" w:themeColor="text1"/>
                <w:sz w:val="18"/>
                <w:szCs w:val="18"/>
              </w:rPr>
              <w:t>University Office for Development</w:t>
            </w:r>
          </w:p>
          <w:p w14:paraId="7639F0BF" w14:textId="06FA0F72" w:rsidR="0007122B" w:rsidRPr="0014246A" w:rsidRDefault="0007122B" w:rsidP="00906B66">
            <w:pPr>
              <w:spacing w:after="0" w:line="240" w:lineRule="auto"/>
              <w:rPr>
                <w:rFonts w:ascii="Aptos Narrow" w:hAnsi="Aptos Narrow"/>
                <w:color w:val="000000"/>
                <w:sz w:val="18"/>
                <w:szCs w:val="18"/>
              </w:rPr>
            </w:pPr>
            <w:r w:rsidRPr="00F24501">
              <w:rPr>
                <w:rFonts w:ascii="Aptos Narrow" w:hAnsi="Aptos Narrow" w:cstheme="minorHAnsi"/>
                <w:b/>
                <w:bCs/>
                <w:sz w:val="18"/>
                <w:szCs w:val="18"/>
              </w:rPr>
              <w:t>Implementing unit:</w:t>
            </w:r>
            <w:r>
              <w:rPr>
                <w:rFonts w:ascii="Aptos Narrow" w:hAnsi="Aptos Narrow" w:cstheme="minorHAnsi"/>
                <w:b/>
                <w:bCs/>
                <w:sz w:val="18"/>
                <w:szCs w:val="18"/>
              </w:rPr>
              <w:t xml:space="preserve"> </w:t>
            </w:r>
            <w:r w:rsidRPr="00F24501">
              <w:rPr>
                <w:rFonts w:ascii="Aptos Narrow" w:hAnsi="Aptos Narrow"/>
                <w:b/>
                <w:bCs/>
                <w:color w:val="000000"/>
                <w:sz w:val="18"/>
                <w:szCs w:val="18"/>
              </w:rPr>
              <w:t xml:space="preserve"> </w:t>
            </w:r>
            <w:r w:rsidRPr="0014246A">
              <w:rPr>
                <w:rFonts w:ascii="Aptos Narrow" w:hAnsi="Aptos Narrow"/>
                <w:color w:val="000000"/>
                <w:sz w:val="18"/>
                <w:szCs w:val="18"/>
              </w:rPr>
              <w:t>University Office for Development</w:t>
            </w:r>
          </w:p>
          <w:p w14:paraId="30533CB4" w14:textId="77777777" w:rsidR="00906B66" w:rsidRPr="00F24501" w:rsidRDefault="00906B66" w:rsidP="00906B66">
            <w:pPr>
              <w:spacing w:after="0" w:line="240" w:lineRule="auto"/>
              <w:rPr>
                <w:rFonts w:ascii="Aptos Narrow" w:hAnsi="Aptos Narrow" w:cstheme="minorHAnsi"/>
                <w:b/>
                <w:bCs/>
                <w:sz w:val="18"/>
                <w:szCs w:val="18"/>
              </w:rPr>
            </w:pPr>
          </w:p>
        </w:tc>
        <w:tc>
          <w:tcPr>
            <w:tcW w:w="4737" w:type="dxa"/>
            <w:vAlign w:val="center"/>
          </w:tcPr>
          <w:p w14:paraId="07802EE6" w14:textId="16C51EFF" w:rsidR="00375FA4" w:rsidRPr="00F24501" w:rsidRDefault="00375FA4" w:rsidP="00906B66">
            <w:pPr>
              <w:tabs>
                <w:tab w:val="left" w:pos="300"/>
              </w:tabs>
              <w:spacing w:after="0" w:line="240" w:lineRule="auto"/>
              <w:jc w:val="both"/>
              <w:rPr>
                <w:rFonts w:ascii="Aptos Narrow" w:hAnsi="Aptos Narrow"/>
                <w:color w:val="000000" w:themeColor="text1"/>
                <w:sz w:val="18"/>
                <w:szCs w:val="18"/>
              </w:rPr>
            </w:pPr>
            <w:r w:rsidRPr="00F24501">
              <w:rPr>
                <w:rFonts w:ascii="Aptos Narrow" w:hAnsi="Aptos Narrow"/>
                <w:color w:val="000000" w:themeColor="text1"/>
                <w:sz w:val="18"/>
                <w:szCs w:val="18"/>
              </w:rPr>
              <w:t>Updating the industrial internship procedure, including the internship application process, agreement signing, and required documentation. Revisions will also address the rules governing participation in the internship.</w:t>
            </w:r>
          </w:p>
        </w:tc>
        <w:tc>
          <w:tcPr>
            <w:tcW w:w="3079" w:type="dxa"/>
            <w:vAlign w:val="center"/>
          </w:tcPr>
          <w:p w14:paraId="5B93DC9C" w14:textId="21124A14" w:rsidR="00906B66" w:rsidRPr="00F24501" w:rsidRDefault="00906B66" w:rsidP="00906B66">
            <w:pPr>
              <w:spacing w:after="0" w:line="240" w:lineRule="auto"/>
              <w:jc w:val="center"/>
              <w:rPr>
                <w:rFonts w:ascii="Aptos Narrow" w:hAnsi="Aptos Narrow" w:cstheme="minorHAnsi"/>
                <w:sz w:val="18"/>
                <w:szCs w:val="18"/>
              </w:rPr>
            </w:pPr>
            <w:r w:rsidRPr="00F24501">
              <w:rPr>
                <w:rFonts w:ascii="Aptos Narrow" w:hAnsi="Aptos Narrow"/>
                <w:color w:val="000000"/>
                <w:sz w:val="18"/>
                <w:szCs w:val="18"/>
              </w:rPr>
              <w:t xml:space="preserve"> </w:t>
            </w:r>
            <w:r w:rsidR="00375FA4" w:rsidRPr="00F24501">
              <w:rPr>
                <w:rFonts w:ascii="Aptos Narrow" w:hAnsi="Aptos Narrow"/>
                <w:color w:val="000000"/>
                <w:sz w:val="18"/>
                <w:szCs w:val="18"/>
              </w:rPr>
              <w:t>updated document</w:t>
            </w:r>
          </w:p>
        </w:tc>
        <w:tc>
          <w:tcPr>
            <w:tcW w:w="1415" w:type="dxa"/>
            <w:vAlign w:val="center"/>
          </w:tcPr>
          <w:p w14:paraId="52832935" w14:textId="4D6DC9B0" w:rsidR="00906B66" w:rsidRPr="00F24501" w:rsidRDefault="00814C4C" w:rsidP="00906B66">
            <w:pPr>
              <w:spacing w:after="0" w:line="240" w:lineRule="auto"/>
              <w:jc w:val="center"/>
              <w:rPr>
                <w:rFonts w:ascii="Aptos Narrow" w:hAnsi="Aptos Narrow" w:cstheme="minorHAnsi"/>
                <w:sz w:val="18"/>
                <w:szCs w:val="18"/>
              </w:rPr>
            </w:pPr>
            <w:r w:rsidRPr="00F24501">
              <w:rPr>
                <w:rFonts w:ascii="Aptos Narrow" w:hAnsi="Aptos Narrow"/>
                <w:color w:val="000000"/>
                <w:sz w:val="18"/>
                <w:szCs w:val="18"/>
              </w:rPr>
              <w:t>Q4</w:t>
            </w:r>
            <w:r w:rsidR="00906B66" w:rsidRPr="00F24501">
              <w:rPr>
                <w:rFonts w:ascii="Aptos Narrow" w:hAnsi="Aptos Narrow"/>
                <w:color w:val="000000"/>
                <w:sz w:val="18"/>
                <w:szCs w:val="18"/>
              </w:rPr>
              <w:t xml:space="preserve"> 2026 </w:t>
            </w:r>
          </w:p>
        </w:tc>
        <w:tc>
          <w:tcPr>
            <w:tcW w:w="1171" w:type="dxa"/>
            <w:vAlign w:val="center"/>
          </w:tcPr>
          <w:p w14:paraId="27BCF65E" w14:textId="7122F105" w:rsidR="00906B66" w:rsidRPr="00F24501" w:rsidRDefault="00447504" w:rsidP="00906B66">
            <w:pPr>
              <w:spacing w:after="0" w:line="240" w:lineRule="auto"/>
              <w:jc w:val="center"/>
              <w:rPr>
                <w:rFonts w:ascii="Aptos Narrow" w:hAnsi="Aptos Narrow" w:cstheme="minorHAnsi"/>
                <w:sz w:val="18"/>
                <w:szCs w:val="18"/>
              </w:rPr>
            </w:pPr>
            <w:r w:rsidRPr="00F24501">
              <w:rPr>
                <w:rFonts w:ascii="Aptos Narrow" w:hAnsi="Aptos Narrow" w:cstheme="minorHAnsi"/>
                <w:sz w:val="18"/>
                <w:szCs w:val="18"/>
              </w:rPr>
              <w:t>I</w:t>
            </w:r>
            <w:r w:rsidR="007A617F" w:rsidRPr="00F24501">
              <w:rPr>
                <w:rFonts w:ascii="Aptos Narrow" w:hAnsi="Aptos Narrow" w:cstheme="minorHAnsi"/>
                <w:sz w:val="18"/>
                <w:szCs w:val="18"/>
              </w:rPr>
              <w:t>V</w:t>
            </w:r>
            <w:r w:rsidRPr="00F24501">
              <w:rPr>
                <w:rFonts w:ascii="Aptos Narrow" w:hAnsi="Aptos Narrow" w:cstheme="minorHAnsi"/>
                <w:sz w:val="18"/>
                <w:szCs w:val="18"/>
              </w:rPr>
              <w:t>. 38</w:t>
            </w:r>
            <w:r w:rsidR="006472E8" w:rsidRPr="00F24501">
              <w:rPr>
                <w:rFonts w:ascii="Aptos Narrow" w:hAnsi="Aptos Narrow" w:cstheme="minorHAnsi"/>
                <w:sz w:val="18"/>
                <w:szCs w:val="18"/>
              </w:rPr>
              <w:t>.;</w:t>
            </w:r>
          </w:p>
          <w:p w14:paraId="174445F9" w14:textId="79FFDB70" w:rsidR="006472E8" w:rsidRPr="00F24501" w:rsidRDefault="00814C4C" w:rsidP="006472E8">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Further gaps identified:</w:t>
            </w:r>
          </w:p>
          <w:p w14:paraId="0D15FD3E" w14:textId="609252F8" w:rsidR="006472E8" w:rsidRPr="00F24501" w:rsidRDefault="006472E8" w:rsidP="006472E8">
            <w:pPr>
              <w:spacing w:after="0" w:line="240" w:lineRule="auto"/>
              <w:jc w:val="center"/>
              <w:rPr>
                <w:rFonts w:ascii="Aptos Narrow" w:hAnsi="Aptos Narrow" w:cstheme="minorHAnsi"/>
                <w:b/>
                <w:bCs/>
                <w:sz w:val="18"/>
                <w:szCs w:val="18"/>
              </w:rPr>
            </w:pPr>
            <w:r w:rsidRPr="00F24501">
              <w:rPr>
                <w:rFonts w:ascii="Aptos Narrow" w:hAnsi="Aptos Narrow" w:cstheme="minorHAnsi"/>
                <w:sz w:val="18"/>
                <w:szCs w:val="18"/>
              </w:rPr>
              <w:t>III.28.; III. 29.;</w:t>
            </w:r>
          </w:p>
          <w:p w14:paraId="36CC5429" w14:textId="05B1C7C4" w:rsidR="006472E8" w:rsidRPr="00F24501" w:rsidRDefault="006472E8" w:rsidP="00906B66">
            <w:pPr>
              <w:spacing w:after="0" w:line="240" w:lineRule="auto"/>
              <w:jc w:val="center"/>
              <w:rPr>
                <w:rFonts w:ascii="Aptos Narrow" w:hAnsi="Aptos Narrow"/>
                <w:color w:val="000000"/>
                <w:sz w:val="18"/>
                <w:szCs w:val="18"/>
              </w:rPr>
            </w:pPr>
          </w:p>
        </w:tc>
      </w:tr>
    </w:tbl>
    <w:p w14:paraId="750C938D" w14:textId="77777777" w:rsidR="000E6E7C" w:rsidRPr="00F24501" w:rsidRDefault="000E6E7C" w:rsidP="00075ACD">
      <w:pPr>
        <w:spacing w:after="0" w:line="240" w:lineRule="auto"/>
        <w:jc w:val="right"/>
        <w:rPr>
          <w:rFonts w:ascii="Aptos Narrow" w:hAnsi="Aptos Narrow" w:cs="Times New Roman"/>
          <w:sz w:val="18"/>
          <w:szCs w:val="18"/>
        </w:rPr>
      </w:pPr>
    </w:p>
    <w:p w14:paraId="1D094FAB" w14:textId="77777777" w:rsidR="0065615B" w:rsidRPr="00896814" w:rsidRDefault="0065615B">
      <w:pPr>
        <w:spacing w:after="0" w:line="240" w:lineRule="auto"/>
        <w:jc w:val="right"/>
        <w:rPr>
          <w:rFonts w:ascii="Aptos Narrow" w:hAnsi="Aptos Narrow" w:cs="Times New Roman"/>
          <w:sz w:val="18"/>
          <w:szCs w:val="18"/>
          <w:lang w:val="en-US"/>
        </w:rPr>
      </w:pPr>
    </w:p>
    <w:sectPr w:rsidR="0065615B" w:rsidRPr="00896814" w:rsidSect="00467B0E">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B33AE" w14:textId="77777777" w:rsidR="00617A33" w:rsidRPr="00F24501" w:rsidRDefault="00617A33" w:rsidP="00CA351B">
      <w:pPr>
        <w:spacing w:after="0" w:line="240" w:lineRule="auto"/>
      </w:pPr>
      <w:r w:rsidRPr="00F24501">
        <w:separator/>
      </w:r>
    </w:p>
  </w:endnote>
  <w:endnote w:type="continuationSeparator" w:id="0">
    <w:p w14:paraId="2B021B26" w14:textId="77777777" w:rsidR="00617A33" w:rsidRPr="00F24501" w:rsidRDefault="00617A33" w:rsidP="00CA351B">
      <w:pPr>
        <w:spacing w:after="0" w:line="240" w:lineRule="auto"/>
      </w:pPr>
      <w:r w:rsidRPr="00F24501">
        <w:continuationSeparator/>
      </w:r>
    </w:p>
  </w:endnote>
  <w:endnote w:type="continuationNotice" w:id="1">
    <w:p w14:paraId="26993A74" w14:textId="77777777" w:rsidR="00617A33" w:rsidRPr="00F24501" w:rsidRDefault="00617A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112578"/>
      <w:docPartObj>
        <w:docPartGallery w:val="Page Numbers (Bottom of Page)"/>
        <w:docPartUnique/>
      </w:docPartObj>
    </w:sdtPr>
    <w:sdtContent>
      <w:p w14:paraId="1B831D4E" w14:textId="4245CFA4" w:rsidR="006C44ED" w:rsidRPr="003A5A91" w:rsidRDefault="006C44ED">
        <w:pPr>
          <w:pStyle w:val="Stopka"/>
          <w:jc w:val="center"/>
          <w:rPr>
            <w:lang w:val="pl-PL"/>
          </w:rPr>
        </w:pPr>
        <w:r w:rsidRPr="00F24501">
          <w:rPr>
            <w:noProof/>
          </w:rPr>
          <w:drawing>
            <wp:anchor distT="0" distB="0" distL="114300" distR="114300" simplePos="0" relativeHeight="251658241" behindDoc="1" locked="0" layoutInCell="1" allowOverlap="1" wp14:anchorId="3AA5C266" wp14:editId="44C6A140">
              <wp:simplePos x="0" y="0"/>
              <wp:positionH relativeFrom="margin">
                <wp:posOffset>7410450</wp:posOffset>
              </wp:positionH>
              <wp:positionV relativeFrom="margin">
                <wp:posOffset>4086225</wp:posOffset>
              </wp:positionV>
              <wp:extent cx="2192020" cy="699135"/>
              <wp:effectExtent l="0" t="0" r="0" b="5715"/>
              <wp:wrapTight wrapText="bothSides">
                <wp:wrapPolygon edited="0">
                  <wp:start x="15393" y="0"/>
                  <wp:lineTo x="0" y="1177"/>
                  <wp:lineTo x="0" y="14714"/>
                  <wp:lineTo x="563" y="20599"/>
                  <wp:lineTo x="13703" y="21188"/>
                  <wp:lineTo x="21400" y="21188"/>
                  <wp:lineTo x="21400" y="19422"/>
                  <wp:lineTo x="17645" y="18834"/>
                  <wp:lineTo x="20461" y="16480"/>
                  <wp:lineTo x="20837" y="7651"/>
                  <wp:lineTo x="19523" y="4120"/>
                  <wp:lineTo x="16707" y="0"/>
                  <wp:lineTo x="15393" y="0"/>
                </wp:wrapPolygon>
              </wp:wrapTight>
              <wp:docPr id="678452660" name="Obraz 678452660" descr="Obraz zawierający Grafika, projekt graficzny,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52660" name="Obraz 678452660" descr="Obraz zawierający Grafika, projekt graficzny, Czcionka, zrzut ekranu&#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020" cy="699135"/>
                      </a:xfrm>
                      <a:prstGeom prst="rect">
                        <a:avLst/>
                      </a:prstGeom>
                      <a:noFill/>
                    </pic:spPr>
                  </pic:pic>
                </a:graphicData>
              </a:graphic>
              <wp14:sizeRelH relativeFrom="page">
                <wp14:pctWidth>0</wp14:pctWidth>
              </wp14:sizeRelH>
              <wp14:sizeRelV relativeFrom="page">
                <wp14:pctHeight>0</wp14:pctHeight>
              </wp14:sizeRelV>
            </wp:anchor>
          </w:drawing>
        </w:r>
        <w:r w:rsidRPr="00F24501">
          <w:fldChar w:fldCharType="begin"/>
        </w:r>
        <w:r w:rsidRPr="003A5A91">
          <w:rPr>
            <w:lang w:val="pl-PL"/>
          </w:rPr>
          <w:instrText>PAGE   \* MERGEFORMAT</w:instrText>
        </w:r>
        <w:r w:rsidRPr="00F24501">
          <w:fldChar w:fldCharType="separate"/>
        </w:r>
        <w:r w:rsidRPr="003A5A91">
          <w:rPr>
            <w:lang w:val="pl-PL"/>
          </w:rPr>
          <w:t>2</w:t>
        </w:r>
        <w:r w:rsidRPr="00F24501">
          <w:fldChar w:fldCharType="end"/>
        </w:r>
      </w:p>
    </w:sdtContent>
  </w:sdt>
  <w:p w14:paraId="5F6A47E7" w14:textId="77777777" w:rsidR="00F11067" w:rsidRPr="003A5A91" w:rsidRDefault="00F11067" w:rsidP="00F11067">
    <w:pPr>
      <w:spacing w:after="0" w:line="240" w:lineRule="auto"/>
      <w:rPr>
        <w:rFonts w:ascii="Arial" w:hAnsi="Arial" w:cs="Arial"/>
        <w:color w:val="800000"/>
        <w:sz w:val="16"/>
        <w:szCs w:val="16"/>
        <w:lang w:val="pl-PL"/>
      </w:rPr>
    </w:pPr>
    <w:bookmarkStart w:id="1" w:name="_Hlk195605277"/>
    <w:r w:rsidRPr="003A5A91">
      <w:rPr>
        <w:rFonts w:ascii="Arial" w:hAnsi="Arial" w:cs="Arial"/>
        <w:color w:val="800000"/>
        <w:sz w:val="16"/>
        <w:szCs w:val="16"/>
        <w:lang w:val="pl-PL"/>
      </w:rPr>
      <w:t>Politechnika Łódzka</w:t>
    </w:r>
  </w:p>
  <w:p w14:paraId="0B5564A1" w14:textId="77777777" w:rsidR="00F11067" w:rsidRPr="003A5A91" w:rsidRDefault="00F11067" w:rsidP="00F11067">
    <w:pPr>
      <w:spacing w:after="0" w:line="240" w:lineRule="auto"/>
      <w:rPr>
        <w:rFonts w:ascii="Arial" w:hAnsi="Arial" w:cs="Arial"/>
        <w:sz w:val="16"/>
        <w:szCs w:val="16"/>
        <w:lang w:val="pl-PL"/>
      </w:rPr>
    </w:pPr>
    <w:r w:rsidRPr="00F24501">
      <w:rPr>
        <w:noProof/>
      </w:rPr>
      <w:drawing>
        <wp:anchor distT="0" distB="0" distL="114300" distR="114300" simplePos="0" relativeHeight="251658242" behindDoc="0" locked="0" layoutInCell="1" allowOverlap="1" wp14:anchorId="7B2027C5" wp14:editId="1BA2B50B">
          <wp:simplePos x="0" y="0"/>
          <wp:positionH relativeFrom="margin">
            <wp:posOffset>4191000</wp:posOffset>
          </wp:positionH>
          <wp:positionV relativeFrom="margin">
            <wp:posOffset>8754745</wp:posOffset>
          </wp:positionV>
          <wp:extent cx="2192020" cy="699135"/>
          <wp:effectExtent l="0" t="0" r="0" b="0"/>
          <wp:wrapSquare wrapText="bothSides"/>
          <wp:docPr id="798037650" name="Obraz 798037650"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52660" name="Obraz 678452660" descr="Obraz zawierający Grafika, projekt graficzny,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020" cy="699135"/>
                  </a:xfrm>
                  <a:prstGeom prst="rect">
                    <a:avLst/>
                  </a:prstGeom>
                  <a:noFill/>
                </pic:spPr>
              </pic:pic>
            </a:graphicData>
          </a:graphic>
          <wp14:sizeRelH relativeFrom="page">
            <wp14:pctWidth>0</wp14:pctWidth>
          </wp14:sizeRelH>
          <wp14:sizeRelV relativeFrom="page">
            <wp14:pctHeight>0</wp14:pctHeight>
          </wp14:sizeRelV>
        </wp:anchor>
      </w:drawing>
    </w:r>
    <w:r w:rsidRPr="003A5A91">
      <w:rPr>
        <w:rFonts w:ascii="Arial" w:hAnsi="Arial" w:cs="Arial"/>
        <w:sz w:val="16"/>
        <w:szCs w:val="16"/>
        <w:lang w:val="pl-PL"/>
      </w:rPr>
      <w:t>90-924 Łódź, ul. Żeromskiego 116</w:t>
    </w:r>
  </w:p>
  <w:p w14:paraId="6C8D0180" w14:textId="367E5623" w:rsidR="005461F0" w:rsidRPr="00F24501" w:rsidRDefault="00F11067" w:rsidP="00F11067">
    <w:pPr>
      <w:rPr>
        <w:rFonts w:ascii="Arial" w:hAnsi="Arial" w:cs="Arial"/>
        <w:color w:val="800000"/>
        <w:sz w:val="16"/>
        <w:szCs w:val="16"/>
      </w:rPr>
    </w:pPr>
    <w:r w:rsidRPr="00F24501">
      <w:rPr>
        <w:noProof/>
      </w:rPr>
      <w:drawing>
        <wp:anchor distT="0" distB="0" distL="114300" distR="114300" simplePos="0" relativeHeight="251658243" behindDoc="0" locked="0" layoutInCell="1" allowOverlap="1" wp14:anchorId="4C081FDE" wp14:editId="6EBB5C51">
          <wp:simplePos x="0" y="0"/>
          <wp:positionH relativeFrom="margin">
            <wp:posOffset>7191375</wp:posOffset>
          </wp:positionH>
          <wp:positionV relativeFrom="margin">
            <wp:posOffset>5885180</wp:posOffset>
          </wp:positionV>
          <wp:extent cx="2192020" cy="699135"/>
          <wp:effectExtent l="0" t="0" r="0" b="5715"/>
          <wp:wrapSquare wrapText="bothSides"/>
          <wp:docPr id="599373117" name="Obraz 599373117" descr="Obraz zawierający Grafika, projekt graficzny,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73117" name="Obraz 599373117" descr="Obraz zawierający Grafika, projekt graficzny, Czcionka, zrzut ekranu&#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020" cy="699135"/>
                  </a:xfrm>
                  <a:prstGeom prst="rect">
                    <a:avLst/>
                  </a:prstGeom>
                  <a:noFill/>
                </pic:spPr>
              </pic:pic>
            </a:graphicData>
          </a:graphic>
          <wp14:sizeRelH relativeFrom="page">
            <wp14:pctWidth>0</wp14:pctWidth>
          </wp14:sizeRelH>
          <wp14:sizeRelV relativeFrom="page">
            <wp14:pctHeight>0</wp14:pctHeight>
          </wp14:sizeRelV>
        </wp:anchor>
      </w:drawing>
    </w:r>
    <w:r w:rsidRPr="00F24501">
      <w:rPr>
        <w:rFonts w:ascii="Arial" w:hAnsi="Arial" w:cs="Arial"/>
        <w:sz w:val="16"/>
        <w:szCs w:val="16"/>
      </w:rPr>
      <w:t>tel. (+48 42) 631 29 29,</w:t>
    </w:r>
    <w:r w:rsidRPr="00F24501">
      <w:rPr>
        <w:rFonts w:ascii="Arial" w:hAnsi="Arial" w:cs="Arial"/>
        <w:color w:val="800000"/>
        <w:sz w:val="16"/>
        <w:szCs w:val="16"/>
      </w:rPr>
      <w:t xml:space="preserve"> www.p.lodz.pl</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FFA3" w14:textId="77777777" w:rsidR="00617A33" w:rsidRPr="00F24501" w:rsidRDefault="00617A33" w:rsidP="00CA351B">
      <w:pPr>
        <w:spacing w:after="0" w:line="240" w:lineRule="auto"/>
      </w:pPr>
      <w:r w:rsidRPr="00F24501">
        <w:separator/>
      </w:r>
    </w:p>
  </w:footnote>
  <w:footnote w:type="continuationSeparator" w:id="0">
    <w:p w14:paraId="6EA09073" w14:textId="77777777" w:rsidR="00617A33" w:rsidRPr="00F24501" w:rsidRDefault="00617A33" w:rsidP="00CA351B">
      <w:pPr>
        <w:spacing w:after="0" w:line="240" w:lineRule="auto"/>
      </w:pPr>
      <w:r w:rsidRPr="00F24501">
        <w:continuationSeparator/>
      </w:r>
    </w:p>
  </w:footnote>
  <w:footnote w:type="continuationNotice" w:id="1">
    <w:p w14:paraId="463A45FC" w14:textId="77777777" w:rsidR="00617A33" w:rsidRPr="00F24501" w:rsidRDefault="00617A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7D72" w14:textId="23520B98" w:rsidR="00793EB2" w:rsidRPr="00F24501" w:rsidRDefault="00793EB2">
    <w:pPr>
      <w:pStyle w:val="Nagwek"/>
    </w:pPr>
  </w:p>
  <w:p w14:paraId="4E342F4E" w14:textId="77777777" w:rsidR="00793EB2" w:rsidRPr="00F24501" w:rsidRDefault="00793EB2">
    <w:pPr>
      <w:pStyle w:val="Nagwek"/>
    </w:pPr>
  </w:p>
  <w:p w14:paraId="173C6C7A" w14:textId="77777777" w:rsidR="00793EB2" w:rsidRPr="00F24501" w:rsidRDefault="00793EB2">
    <w:pPr>
      <w:pStyle w:val="Nagwek"/>
    </w:pPr>
  </w:p>
  <w:p w14:paraId="001FD927" w14:textId="77777777" w:rsidR="00793EB2" w:rsidRPr="00F24501" w:rsidRDefault="00793EB2">
    <w:pPr>
      <w:pStyle w:val="Nagwek"/>
    </w:pPr>
  </w:p>
  <w:p w14:paraId="332ADD98" w14:textId="344CF9E5" w:rsidR="00793EB2" w:rsidRPr="00F24501" w:rsidRDefault="007B6A5C" w:rsidP="007B6A5C">
    <w:pPr>
      <w:pStyle w:val="Nagwek"/>
      <w:rPr>
        <w:rFonts w:ascii="Aptos Narrow" w:hAnsi="Aptos Narrow"/>
        <w:b/>
        <w:bCs/>
        <w:sz w:val="40"/>
        <w:szCs w:val="40"/>
      </w:rPr>
    </w:pPr>
    <w:r w:rsidRPr="00F24501">
      <w:rPr>
        <w:rFonts w:ascii="Aptos Narrow" w:hAnsi="Aptos Narrow"/>
        <w:b/>
        <w:bCs/>
        <w:sz w:val="40"/>
        <w:szCs w:val="40"/>
      </w:rPr>
      <w:t xml:space="preserve">                </w:t>
    </w:r>
    <w:r w:rsidR="00755E35" w:rsidRPr="00F24501">
      <w:rPr>
        <w:rFonts w:ascii="Aptos Narrow" w:hAnsi="Aptos Narrow"/>
        <w:b/>
        <w:bCs/>
        <w:sz w:val="40"/>
        <w:szCs w:val="40"/>
      </w:rPr>
      <w:t>ACTION PLAN</w:t>
    </w:r>
    <w:r w:rsidR="002A359E" w:rsidRPr="00F24501">
      <w:rPr>
        <w:rFonts w:ascii="Aptos Narrow" w:hAnsi="Aptos Narrow"/>
        <w:b/>
        <w:bCs/>
        <w:sz w:val="40"/>
        <w:szCs w:val="40"/>
      </w:rPr>
      <w:t xml:space="preserve"> for the years</w:t>
    </w:r>
    <w:r w:rsidRPr="00F24501">
      <w:rPr>
        <w:rFonts w:ascii="Aptos Narrow" w:hAnsi="Aptos Narrow"/>
        <w:b/>
        <w:bCs/>
        <w:sz w:val="40"/>
        <w:szCs w:val="40"/>
      </w:rPr>
      <w:t xml:space="preserve"> 2025-2027</w:t>
    </w:r>
  </w:p>
  <w:p w14:paraId="71A961CE" w14:textId="77777777" w:rsidR="00793EB2" w:rsidRPr="00F24501" w:rsidRDefault="00793EB2">
    <w:pPr>
      <w:pStyle w:val="Nagwek"/>
    </w:pPr>
  </w:p>
  <w:p w14:paraId="3E939CB0" w14:textId="77777777" w:rsidR="00AC3C64" w:rsidRPr="00F24501" w:rsidRDefault="00AC3C64">
    <w:pPr>
      <w:pStyle w:val="Nagwek"/>
    </w:pPr>
  </w:p>
  <w:p w14:paraId="08697280" w14:textId="77777777" w:rsidR="0053630E" w:rsidRPr="00F24501" w:rsidRDefault="0053630E">
    <w:pPr>
      <w:pStyle w:val="Nagwek"/>
    </w:pPr>
  </w:p>
  <w:tbl>
    <w:tblPr>
      <w:tblStyle w:val="Tabela-Siatka"/>
      <w:tblpPr w:leftFromText="141" w:rightFromText="141" w:vertAnchor="text" w:tblpX="-714" w:tblpY="1"/>
      <w:tblOverlap w:val="never"/>
      <w:tblW w:w="15304" w:type="dxa"/>
      <w:tblLook w:val="04A0" w:firstRow="1" w:lastRow="0" w:firstColumn="1" w:lastColumn="0" w:noHBand="0" w:noVBand="1"/>
    </w:tblPr>
    <w:tblGrid>
      <w:gridCol w:w="474"/>
      <w:gridCol w:w="2372"/>
      <w:gridCol w:w="2133"/>
      <w:gridCol w:w="4664"/>
      <w:gridCol w:w="2970"/>
      <w:gridCol w:w="1558"/>
      <w:gridCol w:w="1133"/>
    </w:tblGrid>
    <w:tr w:rsidR="006406C7" w:rsidRPr="00F24501" w14:paraId="7E427C8E" w14:textId="1C0D20C1" w:rsidTr="00467B0E">
      <w:tc>
        <w:tcPr>
          <w:tcW w:w="443" w:type="dxa"/>
          <w:shd w:val="clear" w:color="auto" w:fill="800000"/>
          <w:vAlign w:val="center"/>
        </w:tcPr>
        <w:p w14:paraId="505A59E9" w14:textId="1AA2C29D" w:rsidR="00E87D50" w:rsidRPr="00F24501" w:rsidRDefault="006406C7" w:rsidP="0053630E">
          <w:pPr>
            <w:spacing w:after="0" w:line="240" w:lineRule="auto"/>
            <w:rPr>
              <w:rFonts w:ascii="Aptos Narrow" w:hAnsi="Aptos Narrow" w:cstheme="minorHAnsi"/>
              <w:b/>
              <w:bCs/>
              <w:sz w:val="18"/>
              <w:szCs w:val="18"/>
            </w:rPr>
          </w:pPr>
          <w:r w:rsidRPr="00F24501">
            <w:rPr>
              <w:rFonts w:ascii="Aptos Narrow" w:hAnsi="Aptos Narrow" w:cstheme="minorHAnsi"/>
              <w:b/>
              <w:bCs/>
              <w:sz w:val="18"/>
              <w:szCs w:val="18"/>
            </w:rPr>
            <w:t>No</w:t>
          </w:r>
          <w:r w:rsidR="00E87D50" w:rsidRPr="00F24501">
            <w:rPr>
              <w:rFonts w:ascii="Aptos Narrow" w:hAnsi="Aptos Narrow" w:cstheme="minorHAnsi"/>
              <w:b/>
              <w:bCs/>
              <w:sz w:val="18"/>
              <w:szCs w:val="18"/>
            </w:rPr>
            <w:t>.</w:t>
          </w:r>
        </w:p>
      </w:tc>
      <w:tc>
        <w:tcPr>
          <w:tcW w:w="2378" w:type="dxa"/>
          <w:shd w:val="clear" w:color="auto" w:fill="800000"/>
          <w:vAlign w:val="center"/>
        </w:tcPr>
        <w:p w14:paraId="20780565" w14:textId="77777777" w:rsidR="00E87D50" w:rsidRPr="00F24501" w:rsidRDefault="00E87D50" w:rsidP="00F26BBC">
          <w:pPr>
            <w:spacing w:after="0" w:line="240" w:lineRule="auto"/>
            <w:jc w:val="center"/>
            <w:rPr>
              <w:rFonts w:ascii="Aptos Narrow" w:hAnsi="Aptos Narrow" w:cstheme="minorHAnsi"/>
              <w:b/>
              <w:bCs/>
              <w:sz w:val="18"/>
              <w:szCs w:val="18"/>
            </w:rPr>
          </w:pPr>
        </w:p>
        <w:p w14:paraId="4BBA666F" w14:textId="25B35448" w:rsidR="00E87D50" w:rsidRPr="00F24501" w:rsidRDefault="006406C7" w:rsidP="00F26BBC">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Action</w:t>
          </w:r>
          <w:r w:rsidR="00E87D50" w:rsidRPr="00F24501">
            <w:rPr>
              <w:rFonts w:ascii="Aptos Narrow" w:hAnsi="Aptos Narrow" w:cstheme="minorHAnsi"/>
              <w:b/>
              <w:bCs/>
              <w:sz w:val="18"/>
              <w:szCs w:val="18"/>
            </w:rPr>
            <w:br/>
          </w:r>
        </w:p>
      </w:tc>
      <w:tc>
        <w:tcPr>
          <w:tcW w:w="2136" w:type="dxa"/>
          <w:shd w:val="clear" w:color="auto" w:fill="800000"/>
          <w:vAlign w:val="center"/>
        </w:tcPr>
        <w:p w14:paraId="48F8800C" w14:textId="047182A1" w:rsidR="00E87D50" w:rsidRPr="00F24501" w:rsidRDefault="00E158DA" w:rsidP="002E0438">
          <w:pPr>
            <w:spacing w:after="0" w:line="240" w:lineRule="auto"/>
            <w:jc w:val="center"/>
            <w:rPr>
              <w:rFonts w:ascii="Aptos Narrow" w:hAnsi="Aptos Narrow" w:cstheme="minorHAnsi"/>
              <w:b/>
              <w:bCs/>
              <w:sz w:val="18"/>
              <w:szCs w:val="18"/>
            </w:rPr>
          </w:pPr>
          <w:r w:rsidRPr="00F24501">
            <w:rPr>
              <w:rFonts w:ascii="Aptos Narrow" w:hAnsi="Aptos Narrow" w:cstheme="minorHAnsi"/>
              <w:b/>
              <w:bCs/>
              <w:sz w:val="18"/>
              <w:szCs w:val="18"/>
            </w:rPr>
            <w:t>Coordinating</w:t>
          </w:r>
          <w:r w:rsidR="006406C7" w:rsidRPr="00F24501">
            <w:rPr>
              <w:rFonts w:ascii="Aptos Narrow" w:hAnsi="Aptos Narrow" w:cstheme="minorHAnsi"/>
              <w:b/>
              <w:bCs/>
              <w:sz w:val="18"/>
              <w:szCs w:val="18"/>
            </w:rPr>
            <w:t xml:space="preserve"> unit</w:t>
          </w:r>
        </w:p>
      </w:tc>
      <w:tc>
        <w:tcPr>
          <w:tcW w:w="4677" w:type="dxa"/>
          <w:shd w:val="clear" w:color="auto" w:fill="800000"/>
          <w:vAlign w:val="center"/>
        </w:tcPr>
        <w:p w14:paraId="00553065" w14:textId="068E34B6" w:rsidR="00E87D50" w:rsidRPr="00F24501" w:rsidRDefault="006406C7" w:rsidP="00F26BBC">
          <w:pPr>
            <w:tabs>
              <w:tab w:val="left" w:pos="300"/>
            </w:tabs>
            <w:spacing w:after="0" w:line="240" w:lineRule="auto"/>
            <w:jc w:val="center"/>
            <w:rPr>
              <w:rFonts w:ascii="Aptos Narrow" w:hAnsi="Aptos Narrow"/>
              <w:sz w:val="18"/>
              <w:szCs w:val="18"/>
            </w:rPr>
          </w:pPr>
          <w:r w:rsidRPr="00F24501">
            <w:rPr>
              <w:rFonts w:ascii="Aptos Narrow" w:hAnsi="Aptos Narrow"/>
              <w:b/>
              <w:bCs/>
              <w:color w:val="FFFFFF" w:themeColor="background1"/>
              <w:sz w:val="18"/>
              <w:szCs w:val="18"/>
            </w:rPr>
            <w:t>Action description</w:t>
          </w:r>
        </w:p>
      </w:tc>
      <w:tc>
        <w:tcPr>
          <w:tcW w:w="2977" w:type="dxa"/>
          <w:shd w:val="clear" w:color="auto" w:fill="800000"/>
          <w:vAlign w:val="center"/>
        </w:tcPr>
        <w:p w14:paraId="5F2E329C" w14:textId="195EF03F" w:rsidR="00E87D50" w:rsidRPr="00F24501" w:rsidRDefault="006406C7" w:rsidP="00F26BBC">
          <w:pPr>
            <w:spacing w:after="0" w:line="240" w:lineRule="auto"/>
            <w:jc w:val="center"/>
            <w:rPr>
              <w:rFonts w:ascii="Aptos Narrow" w:hAnsi="Aptos Narrow" w:cstheme="minorHAnsi"/>
              <w:sz w:val="18"/>
              <w:szCs w:val="18"/>
            </w:rPr>
          </w:pPr>
          <w:r w:rsidRPr="00F24501">
            <w:rPr>
              <w:rFonts w:ascii="Aptos Narrow" w:hAnsi="Aptos Narrow" w:cstheme="minorHAnsi"/>
              <w:b/>
              <w:bCs/>
              <w:color w:val="FFFFFF" w:themeColor="background1"/>
              <w:sz w:val="18"/>
              <w:szCs w:val="18"/>
            </w:rPr>
            <w:t>Indicators</w:t>
          </w:r>
        </w:p>
      </w:tc>
      <w:tc>
        <w:tcPr>
          <w:tcW w:w="1559" w:type="dxa"/>
          <w:shd w:val="clear" w:color="auto" w:fill="800000"/>
          <w:vAlign w:val="center"/>
        </w:tcPr>
        <w:p w14:paraId="0A58730D" w14:textId="4B8DD9FD" w:rsidR="00E87D50" w:rsidRPr="00F24501" w:rsidRDefault="00E87D50" w:rsidP="00F26BBC">
          <w:pPr>
            <w:spacing w:after="0" w:line="240" w:lineRule="auto"/>
            <w:jc w:val="center"/>
            <w:rPr>
              <w:rFonts w:ascii="Aptos Narrow" w:hAnsi="Aptos Narrow" w:cstheme="minorHAnsi"/>
              <w:sz w:val="18"/>
              <w:szCs w:val="18"/>
            </w:rPr>
          </w:pPr>
          <w:r w:rsidRPr="00F24501">
            <w:rPr>
              <w:rFonts w:ascii="Aptos Narrow" w:hAnsi="Aptos Narrow" w:cstheme="minorHAnsi"/>
              <w:b/>
              <w:bCs/>
              <w:color w:val="FFFFFF" w:themeColor="background1"/>
              <w:sz w:val="18"/>
              <w:szCs w:val="18"/>
            </w:rPr>
            <w:t>Plan</w:t>
          </w:r>
          <w:r w:rsidR="006406C7" w:rsidRPr="00F24501">
            <w:rPr>
              <w:rFonts w:ascii="Aptos Narrow" w:hAnsi="Aptos Narrow" w:cstheme="minorHAnsi"/>
              <w:b/>
              <w:bCs/>
              <w:color w:val="FFFFFF" w:themeColor="background1"/>
              <w:sz w:val="18"/>
              <w:szCs w:val="18"/>
            </w:rPr>
            <w:t xml:space="preserve">ned </w:t>
          </w:r>
          <w:r w:rsidR="003B4B26">
            <w:rPr>
              <w:rFonts w:ascii="Aptos Narrow" w:hAnsi="Aptos Narrow" w:cstheme="minorHAnsi"/>
              <w:b/>
              <w:bCs/>
              <w:color w:val="FFFFFF" w:themeColor="background1"/>
              <w:sz w:val="18"/>
              <w:szCs w:val="18"/>
            </w:rPr>
            <w:t>implementation</w:t>
          </w:r>
          <w:r w:rsidR="006406C7" w:rsidRPr="00F24501">
            <w:rPr>
              <w:rFonts w:ascii="Aptos Narrow" w:hAnsi="Aptos Narrow" w:cstheme="minorHAnsi"/>
              <w:b/>
              <w:bCs/>
              <w:color w:val="FFFFFF" w:themeColor="background1"/>
              <w:sz w:val="18"/>
              <w:szCs w:val="18"/>
            </w:rPr>
            <w:t xml:space="preserve"> timeframe in quarters </w:t>
          </w:r>
          <w:r w:rsidRPr="00F24501">
            <w:rPr>
              <w:rFonts w:ascii="Aptos Narrow" w:hAnsi="Aptos Narrow" w:cstheme="minorHAnsi"/>
              <w:b/>
              <w:bCs/>
              <w:color w:val="FFFFFF" w:themeColor="background1"/>
              <w:sz w:val="18"/>
              <w:szCs w:val="18"/>
            </w:rPr>
            <w:t xml:space="preserve"> </w:t>
          </w:r>
        </w:p>
      </w:tc>
      <w:tc>
        <w:tcPr>
          <w:tcW w:w="1134" w:type="dxa"/>
          <w:shd w:val="clear" w:color="auto" w:fill="800000"/>
        </w:tcPr>
        <w:p w14:paraId="74B54738" w14:textId="77777777" w:rsidR="00BF0FAE" w:rsidRPr="00F24501" w:rsidRDefault="00BF0FAE" w:rsidP="00F26BBC">
          <w:pPr>
            <w:spacing w:after="0" w:line="240" w:lineRule="auto"/>
            <w:jc w:val="center"/>
            <w:rPr>
              <w:rFonts w:ascii="Aptos Narrow" w:hAnsi="Aptos Narrow" w:cstheme="minorHAnsi"/>
              <w:b/>
              <w:bCs/>
              <w:color w:val="FFFFFF" w:themeColor="background1"/>
              <w:sz w:val="18"/>
              <w:szCs w:val="18"/>
            </w:rPr>
          </w:pPr>
        </w:p>
        <w:p w14:paraId="3EAE53D2" w14:textId="1245824A" w:rsidR="00E87D50" w:rsidRPr="00F24501" w:rsidRDefault="006406C7" w:rsidP="00F26BBC">
          <w:pPr>
            <w:spacing w:after="0" w:line="240" w:lineRule="auto"/>
            <w:jc w:val="center"/>
            <w:rPr>
              <w:rFonts w:ascii="Aptos Narrow" w:hAnsi="Aptos Narrow" w:cstheme="minorHAnsi"/>
              <w:b/>
              <w:bCs/>
              <w:color w:val="FFFFFF" w:themeColor="background1"/>
              <w:sz w:val="18"/>
              <w:szCs w:val="18"/>
            </w:rPr>
          </w:pPr>
          <w:r w:rsidRPr="00F24501">
            <w:rPr>
              <w:rFonts w:ascii="Aptos Narrow" w:hAnsi="Aptos Narrow" w:cstheme="minorHAnsi"/>
              <w:b/>
              <w:bCs/>
              <w:color w:val="FFFFFF" w:themeColor="background1"/>
              <w:sz w:val="18"/>
              <w:szCs w:val="18"/>
            </w:rPr>
            <w:t>GAP principle</w:t>
          </w:r>
        </w:p>
      </w:tc>
    </w:tr>
  </w:tbl>
  <w:p w14:paraId="33997758" w14:textId="616451A5" w:rsidR="009015BC" w:rsidRPr="00F24501" w:rsidRDefault="00EA11E7">
    <w:pPr>
      <w:pStyle w:val="Nagwek"/>
    </w:pPr>
    <w:r w:rsidRPr="00F24501">
      <w:rPr>
        <w:noProof/>
      </w:rPr>
      <w:drawing>
        <wp:anchor distT="0" distB="0" distL="114300" distR="114300" simplePos="0" relativeHeight="251658240" behindDoc="0" locked="0" layoutInCell="1" allowOverlap="1" wp14:anchorId="69C28511" wp14:editId="724923CE">
          <wp:simplePos x="0" y="0"/>
          <wp:positionH relativeFrom="column">
            <wp:posOffset>-476250</wp:posOffset>
          </wp:positionH>
          <wp:positionV relativeFrom="page">
            <wp:posOffset>193040</wp:posOffset>
          </wp:positionV>
          <wp:extent cx="2743200" cy="1190625"/>
          <wp:effectExtent l="0" t="0" r="0"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2FD"/>
    <w:multiLevelType w:val="hybridMultilevel"/>
    <w:tmpl w:val="6DFE0EAE"/>
    <w:lvl w:ilvl="0" w:tplc="6C9C3582">
      <w:start w:val="1"/>
      <w:numFmt w:val="lowerLetter"/>
      <w:lvlText w:val="%1)"/>
      <w:lvlJc w:val="left"/>
      <w:pPr>
        <w:ind w:left="1997" w:hanging="360"/>
      </w:pPr>
      <w:rPr>
        <w:rFonts w:ascii="Arial" w:eastAsiaTheme="minorHAnsi" w:hAnsi="Arial" w:cs="Arial" w:hint="default"/>
      </w:rPr>
    </w:lvl>
    <w:lvl w:ilvl="1" w:tplc="04150019">
      <w:start w:val="1"/>
      <w:numFmt w:val="lowerLetter"/>
      <w:lvlText w:val="%2."/>
      <w:lvlJc w:val="left"/>
      <w:pPr>
        <w:ind w:left="2717" w:hanging="360"/>
      </w:pPr>
    </w:lvl>
    <w:lvl w:ilvl="2" w:tplc="0415001B" w:tentative="1">
      <w:start w:val="1"/>
      <w:numFmt w:val="lowerRoman"/>
      <w:lvlText w:val="%3."/>
      <w:lvlJc w:val="right"/>
      <w:pPr>
        <w:ind w:left="3437" w:hanging="180"/>
      </w:pPr>
    </w:lvl>
    <w:lvl w:ilvl="3" w:tplc="0415000F" w:tentative="1">
      <w:start w:val="1"/>
      <w:numFmt w:val="decimal"/>
      <w:lvlText w:val="%4."/>
      <w:lvlJc w:val="left"/>
      <w:pPr>
        <w:ind w:left="4157" w:hanging="360"/>
      </w:pPr>
    </w:lvl>
    <w:lvl w:ilvl="4" w:tplc="04150019" w:tentative="1">
      <w:start w:val="1"/>
      <w:numFmt w:val="lowerLetter"/>
      <w:lvlText w:val="%5."/>
      <w:lvlJc w:val="left"/>
      <w:pPr>
        <w:ind w:left="4877" w:hanging="360"/>
      </w:pPr>
    </w:lvl>
    <w:lvl w:ilvl="5" w:tplc="0415001B" w:tentative="1">
      <w:start w:val="1"/>
      <w:numFmt w:val="lowerRoman"/>
      <w:lvlText w:val="%6."/>
      <w:lvlJc w:val="right"/>
      <w:pPr>
        <w:ind w:left="5597" w:hanging="180"/>
      </w:pPr>
    </w:lvl>
    <w:lvl w:ilvl="6" w:tplc="0415000F" w:tentative="1">
      <w:start w:val="1"/>
      <w:numFmt w:val="decimal"/>
      <w:lvlText w:val="%7."/>
      <w:lvlJc w:val="left"/>
      <w:pPr>
        <w:ind w:left="6317" w:hanging="360"/>
      </w:pPr>
    </w:lvl>
    <w:lvl w:ilvl="7" w:tplc="04150019" w:tentative="1">
      <w:start w:val="1"/>
      <w:numFmt w:val="lowerLetter"/>
      <w:lvlText w:val="%8."/>
      <w:lvlJc w:val="left"/>
      <w:pPr>
        <w:ind w:left="7037" w:hanging="360"/>
      </w:pPr>
    </w:lvl>
    <w:lvl w:ilvl="8" w:tplc="0415001B" w:tentative="1">
      <w:start w:val="1"/>
      <w:numFmt w:val="lowerRoman"/>
      <w:lvlText w:val="%9."/>
      <w:lvlJc w:val="right"/>
      <w:pPr>
        <w:ind w:left="7757" w:hanging="180"/>
      </w:pPr>
    </w:lvl>
  </w:abstractNum>
  <w:abstractNum w:abstractNumId="1" w15:restartNumberingAfterBreak="0">
    <w:nsid w:val="090F3A61"/>
    <w:multiLevelType w:val="hybridMultilevel"/>
    <w:tmpl w:val="C938FB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1050A5"/>
    <w:multiLevelType w:val="hybridMultilevel"/>
    <w:tmpl w:val="448410C0"/>
    <w:lvl w:ilvl="0" w:tplc="B8B463C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E33084"/>
    <w:multiLevelType w:val="hybridMultilevel"/>
    <w:tmpl w:val="F87075E0"/>
    <w:lvl w:ilvl="0" w:tplc="FE50D278">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B54FC"/>
    <w:multiLevelType w:val="hybridMultilevel"/>
    <w:tmpl w:val="1A466B46"/>
    <w:lvl w:ilvl="0" w:tplc="04150011">
      <w:start w:val="1"/>
      <w:numFmt w:val="decimal"/>
      <w:lvlText w:val="%1)"/>
      <w:lvlJc w:val="left"/>
      <w:pPr>
        <w:ind w:left="36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3402EFF"/>
    <w:multiLevelType w:val="hybridMultilevel"/>
    <w:tmpl w:val="802CB2E2"/>
    <w:lvl w:ilvl="0" w:tplc="06E847CA">
      <w:start w:val="2"/>
      <w:numFmt w:val="upperRoman"/>
      <w:lvlText w:val="%1&gt;"/>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7A6831"/>
    <w:multiLevelType w:val="hybridMultilevel"/>
    <w:tmpl w:val="C876ED14"/>
    <w:lvl w:ilvl="0" w:tplc="2106553C">
      <w:start w:val="7"/>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303694"/>
    <w:multiLevelType w:val="hybridMultilevel"/>
    <w:tmpl w:val="5756EE98"/>
    <w:lvl w:ilvl="0" w:tplc="4034740A">
      <w:start w:val="2"/>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303805"/>
    <w:multiLevelType w:val="hybridMultilevel"/>
    <w:tmpl w:val="C5922F1C"/>
    <w:lvl w:ilvl="0" w:tplc="D04EC116">
      <w:start w:val="10"/>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330DE0"/>
    <w:multiLevelType w:val="hybridMultilevel"/>
    <w:tmpl w:val="97DA01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73654A"/>
    <w:multiLevelType w:val="hybridMultilevel"/>
    <w:tmpl w:val="35A0B5A8"/>
    <w:lvl w:ilvl="0" w:tplc="D1B25090">
      <w:start w:val="5"/>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CA4EA0"/>
    <w:multiLevelType w:val="hybridMultilevel"/>
    <w:tmpl w:val="2BCA3674"/>
    <w:lvl w:ilvl="0" w:tplc="37F4D41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932290"/>
    <w:multiLevelType w:val="hybridMultilevel"/>
    <w:tmpl w:val="72C45C9E"/>
    <w:lvl w:ilvl="0" w:tplc="94E8012C">
      <w:start w:val="1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147787"/>
    <w:multiLevelType w:val="hybridMultilevel"/>
    <w:tmpl w:val="6BB8EE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110E6E"/>
    <w:multiLevelType w:val="hybridMultilevel"/>
    <w:tmpl w:val="616CD520"/>
    <w:lvl w:ilvl="0" w:tplc="6756DB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1C7EAD"/>
    <w:multiLevelType w:val="hybridMultilevel"/>
    <w:tmpl w:val="28CEAC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3F101F"/>
    <w:multiLevelType w:val="hybridMultilevel"/>
    <w:tmpl w:val="583C498C"/>
    <w:lvl w:ilvl="0" w:tplc="848A045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35554098"/>
    <w:multiLevelType w:val="hybridMultilevel"/>
    <w:tmpl w:val="E4506AA0"/>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3A3C6192"/>
    <w:multiLevelType w:val="hybridMultilevel"/>
    <w:tmpl w:val="14126C2A"/>
    <w:lvl w:ilvl="0" w:tplc="3D5ED17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53054E"/>
    <w:multiLevelType w:val="hybridMultilevel"/>
    <w:tmpl w:val="098A4DD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72A5621"/>
    <w:multiLevelType w:val="hybridMultilevel"/>
    <w:tmpl w:val="B5A4E9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75E37D7"/>
    <w:multiLevelType w:val="hybridMultilevel"/>
    <w:tmpl w:val="0F742DAE"/>
    <w:lvl w:ilvl="0" w:tplc="E1A2B8E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2A1314"/>
    <w:multiLevelType w:val="hybridMultilevel"/>
    <w:tmpl w:val="14067C26"/>
    <w:lvl w:ilvl="0" w:tplc="55D8CA64">
      <w:start w:val="1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6C3852"/>
    <w:multiLevelType w:val="hybridMultilevel"/>
    <w:tmpl w:val="D762474E"/>
    <w:lvl w:ilvl="0" w:tplc="8CBC9B66">
      <w:start w:val="6"/>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5712F5"/>
    <w:multiLevelType w:val="hybridMultilevel"/>
    <w:tmpl w:val="1818C33C"/>
    <w:lvl w:ilvl="0" w:tplc="12E2CCA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FF312A"/>
    <w:multiLevelType w:val="hybridMultilevel"/>
    <w:tmpl w:val="8E282DA6"/>
    <w:lvl w:ilvl="0" w:tplc="38080C2E">
      <w:start w:val="1"/>
      <w:numFmt w:val="lowerLetter"/>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445F9C"/>
    <w:multiLevelType w:val="hybridMultilevel"/>
    <w:tmpl w:val="587AD398"/>
    <w:lvl w:ilvl="0" w:tplc="0E5E8DC2">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5877EA"/>
    <w:multiLevelType w:val="hybridMultilevel"/>
    <w:tmpl w:val="02D4F67C"/>
    <w:lvl w:ilvl="0" w:tplc="EACAF2E0">
      <w:start w:val="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E72C84"/>
    <w:multiLevelType w:val="hybridMultilevel"/>
    <w:tmpl w:val="E4063944"/>
    <w:lvl w:ilvl="0" w:tplc="36C6D374">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546396"/>
    <w:multiLevelType w:val="hybridMultilevel"/>
    <w:tmpl w:val="7F58DB98"/>
    <w:lvl w:ilvl="0" w:tplc="191A42C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8641D8"/>
    <w:multiLevelType w:val="hybridMultilevel"/>
    <w:tmpl w:val="6E4CF978"/>
    <w:lvl w:ilvl="0" w:tplc="E6F8713E">
      <w:start w:val="8"/>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E82293"/>
    <w:multiLevelType w:val="hybridMultilevel"/>
    <w:tmpl w:val="E3528036"/>
    <w:lvl w:ilvl="0" w:tplc="99ACE3C0">
      <w:start w:val="2"/>
      <w:numFmt w:val="bullet"/>
      <w:lvlText w:val="-"/>
      <w:lvlJc w:val="left"/>
      <w:pPr>
        <w:ind w:left="720" w:hanging="360"/>
      </w:pPr>
      <w:rPr>
        <w:rFonts w:ascii="Aptos Narrow" w:eastAsiaTheme="minorHAnsi" w:hAnsi="Aptos Narrow"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A90E3A"/>
    <w:multiLevelType w:val="hybridMultilevel"/>
    <w:tmpl w:val="DD94F45A"/>
    <w:lvl w:ilvl="0" w:tplc="196EF68A">
      <w:start w:val="9"/>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4A0E7F"/>
    <w:multiLevelType w:val="hybridMultilevel"/>
    <w:tmpl w:val="7FBCF3C8"/>
    <w:lvl w:ilvl="0" w:tplc="60FAE1C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723E09"/>
    <w:multiLevelType w:val="hybridMultilevel"/>
    <w:tmpl w:val="26E0B4E0"/>
    <w:lvl w:ilvl="0" w:tplc="848A045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748C7A4C"/>
    <w:multiLevelType w:val="hybridMultilevel"/>
    <w:tmpl w:val="1F4AB440"/>
    <w:lvl w:ilvl="0" w:tplc="0415000F">
      <w:start w:val="1"/>
      <w:numFmt w:val="decimal"/>
      <w:lvlText w:val="%1."/>
      <w:lvlJc w:val="left"/>
      <w:pPr>
        <w:ind w:left="1800" w:hanging="72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59B0293"/>
    <w:multiLevelType w:val="hybridMultilevel"/>
    <w:tmpl w:val="28F49F56"/>
    <w:lvl w:ilvl="0" w:tplc="D5DC115E">
      <w:start w:val="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B43DA7"/>
    <w:multiLevelType w:val="hybridMultilevel"/>
    <w:tmpl w:val="C4AC8550"/>
    <w:lvl w:ilvl="0" w:tplc="8AB2481C">
      <w:start w:val="1"/>
      <w:numFmt w:val="upperRoman"/>
      <w:lvlText w:val="%1."/>
      <w:lvlJc w:val="left"/>
      <w:pPr>
        <w:ind w:left="1800" w:hanging="72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FAA00B4"/>
    <w:multiLevelType w:val="hybridMultilevel"/>
    <w:tmpl w:val="9F7E4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88610901">
    <w:abstractNumId w:val="4"/>
  </w:num>
  <w:num w:numId="2" w16cid:durableId="1358238156">
    <w:abstractNumId w:val="19"/>
  </w:num>
  <w:num w:numId="3" w16cid:durableId="1931699634">
    <w:abstractNumId w:val="0"/>
  </w:num>
  <w:num w:numId="4" w16cid:durableId="2123184122">
    <w:abstractNumId w:val="25"/>
  </w:num>
  <w:num w:numId="5" w16cid:durableId="273251345">
    <w:abstractNumId w:val="34"/>
  </w:num>
  <w:num w:numId="6" w16cid:durableId="1485274357">
    <w:abstractNumId w:val="16"/>
  </w:num>
  <w:num w:numId="7" w16cid:durableId="1144852373">
    <w:abstractNumId w:val="9"/>
  </w:num>
  <w:num w:numId="8" w16cid:durableId="3898556">
    <w:abstractNumId w:val="38"/>
  </w:num>
  <w:num w:numId="9" w16cid:durableId="1114784752">
    <w:abstractNumId w:val="11"/>
  </w:num>
  <w:num w:numId="10" w16cid:durableId="2103185574">
    <w:abstractNumId w:val="27"/>
  </w:num>
  <w:num w:numId="11" w16cid:durableId="1059133263">
    <w:abstractNumId w:val="36"/>
  </w:num>
  <w:num w:numId="12" w16cid:durableId="986281817">
    <w:abstractNumId w:val="17"/>
  </w:num>
  <w:num w:numId="13" w16cid:durableId="861628366">
    <w:abstractNumId w:val="13"/>
  </w:num>
  <w:num w:numId="14" w16cid:durableId="1125654344">
    <w:abstractNumId w:val="12"/>
  </w:num>
  <w:num w:numId="15" w16cid:durableId="1622107559">
    <w:abstractNumId w:val="1"/>
  </w:num>
  <w:num w:numId="16" w16cid:durableId="1314601121">
    <w:abstractNumId w:val="20"/>
  </w:num>
  <w:num w:numId="17" w16cid:durableId="1953588414">
    <w:abstractNumId w:val="2"/>
  </w:num>
  <w:num w:numId="18" w16cid:durableId="356201135">
    <w:abstractNumId w:val="7"/>
  </w:num>
  <w:num w:numId="19" w16cid:durableId="2074428355">
    <w:abstractNumId w:val="26"/>
  </w:num>
  <w:num w:numId="20" w16cid:durableId="2042172347">
    <w:abstractNumId w:val="3"/>
  </w:num>
  <w:num w:numId="21" w16cid:durableId="484049897">
    <w:abstractNumId w:val="10"/>
  </w:num>
  <w:num w:numId="22" w16cid:durableId="52117973">
    <w:abstractNumId w:val="23"/>
  </w:num>
  <w:num w:numId="23" w16cid:durableId="918557980">
    <w:abstractNumId w:val="6"/>
  </w:num>
  <w:num w:numId="24" w16cid:durableId="1742287473">
    <w:abstractNumId w:val="30"/>
  </w:num>
  <w:num w:numId="25" w16cid:durableId="1192886631">
    <w:abstractNumId w:val="32"/>
  </w:num>
  <w:num w:numId="26" w16cid:durableId="302929292">
    <w:abstractNumId w:val="8"/>
  </w:num>
  <w:num w:numId="27" w16cid:durableId="76563512">
    <w:abstractNumId w:val="22"/>
  </w:num>
  <w:num w:numId="28" w16cid:durableId="1245802827">
    <w:abstractNumId w:val="33"/>
  </w:num>
  <w:num w:numId="29" w16cid:durableId="606887579">
    <w:abstractNumId w:val="28"/>
  </w:num>
  <w:num w:numId="30" w16cid:durableId="185216067">
    <w:abstractNumId w:val="15"/>
  </w:num>
  <w:num w:numId="31" w16cid:durableId="725958977">
    <w:abstractNumId w:val="18"/>
  </w:num>
  <w:num w:numId="32" w16cid:durableId="1341662194">
    <w:abstractNumId w:val="35"/>
  </w:num>
  <w:num w:numId="33" w16cid:durableId="2072341220">
    <w:abstractNumId w:val="5"/>
  </w:num>
  <w:num w:numId="34" w16cid:durableId="1661809864">
    <w:abstractNumId w:val="29"/>
  </w:num>
  <w:num w:numId="35" w16cid:durableId="2002197021">
    <w:abstractNumId w:val="24"/>
  </w:num>
  <w:num w:numId="36" w16cid:durableId="1690257167">
    <w:abstractNumId w:val="37"/>
  </w:num>
  <w:num w:numId="37" w16cid:durableId="1502430370">
    <w:abstractNumId w:val="14"/>
  </w:num>
  <w:num w:numId="38" w16cid:durableId="448596494">
    <w:abstractNumId w:val="21"/>
  </w:num>
  <w:num w:numId="39" w16cid:durableId="15694885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51"/>
    <w:rsid w:val="00001319"/>
    <w:rsid w:val="00001917"/>
    <w:rsid w:val="00002E39"/>
    <w:rsid w:val="00006C76"/>
    <w:rsid w:val="00011081"/>
    <w:rsid w:val="00011B7A"/>
    <w:rsid w:val="00012798"/>
    <w:rsid w:val="00013970"/>
    <w:rsid w:val="00014E03"/>
    <w:rsid w:val="00016539"/>
    <w:rsid w:val="000168DF"/>
    <w:rsid w:val="00017D50"/>
    <w:rsid w:val="00020016"/>
    <w:rsid w:val="0002050B"/>
    <w:rsid w:val="00020E06"/>
    <w:rsid w:val="00020FE2"/>
    <w:rsid w:val="00024104"/>
    <w:rsid w:val="00026852"/>
    <w:rsid w:val="00027A70"/>
    <w:rsid w:val="00033108"/>
    <w:rsid w:val="00035F77"/>
    <w:rsid w:val="00040752"/>
    <w:rsid w:val="00043985"/>
    <w:rsid w:val="000454C6"/>
    <w:rsid w:val="000479A7"/>
    <w:rsid w:val="0005452D"/>
    <w:rsid w:val="00056253"/>
    <w:rsid w:val="000644F1"/>
    <w:rsid w:val="0006527C"/>
    <w:rsid w:val="00065F7D"/>
    <w:rsid w:val="000673DA"/>
    <w:rsid w:val="00067871"/>
    <w:rsid w:val="00067890"/>
    <w:rsid w:val="00067EF5"/>
    <w:rsid w:val="00070DF2"/>
    <w:rsid w:val="0007122B"/>
    <w:rsid w:val="00072BFB"/>
    <w:rsid w:val="00075ACD"/>
    <w:rsid w:val="00075EB7"/>
    <w:rsid w:val="000824BC"/>
    <w:rsid w:val="000839BD"/>
    <w:rsid w:val="000840F2"/>
    <w:rsid w:val="00094178"/>
    <w:rsid w:val="00095E28"/>
    <w:rsid w:val="00095EBE"/>
    <w:rsid w:val="000972E8"/>
    <w:rsid w:val="000A04A3"/>
    <w:rsid w:val="000A3996"/>
    <w:rsid w:val="000A68A8"/>
    <w:rsid w:val="000B0A8F"/>
    <w:rsid w:val="000B2371"/>
    <w:rsid w:val="000B509F"/>
    <w:rsid w:val="000B682B"/>
    <w:rsid w:val="000B6AB5"/>
    <w:rsid w:val="000C4E15"/>
    <w:rsid w:val="000C7362"/>
    <w:rsid w:val="000C7B83"/>
    <w:rsid w:val="000D0AB1"/>
    <w:rsid w:val="000D0AB6"/>
    <w:rsid w:val="000E2635"/>
    <w:rsid w:val="000E2B27"/>
    <w:rsid w:val="000E3260"/>
    <w:rsid w:val="000E34E1"/>
    <w:rsid w:val="000E3BB0"/>
    <w:rsid w:val="000E538B"/>
    <w:rsid w:val="000E5495"/>
    <w:rsid w:val="000E55DB"/>
    <w:rsid w:val="000E62F2"/>
    <w:rsid w:val="000E6E7C"/>
    <w:rsid w:val="000F0DA4"/>
    <w:rsid w:val="000F3616"/>
    <w:rsid w:val="000F6802"/>
    <w:rsid w:val="000F6A41"/>
    <w:rsid w:val="000F79A7"/>
    <w:rsid w:val="00101796"/>
    <w:rsid w:val="00110FEA"/>
    <w:rsid w:val="00112F36"/>
    <w:rsid w:val="00114E90"/>
    <w:rsid w:val="00115D89"/>
    <w:rsid w:val="00116A69"/>
    <w:rsid w:val="0011745E"/>
    <w:rsid w:val="00120919"/>
    <w:rsid w:val="0012320A"/>
    <w:rsid w:val="00123766"/>
    <w:rsid w:val="00126C58"/>
    <w:rsid w:val="00132406"/>
    <w:rsid w:val="00136440"/>
    <w:rsid w:val="00136D68"/>
    <w:rsid w:val="0014246A"/>
    <w:rsid w:val="001467DF"/>
    <w:rsid w:val="001524A1"/>
    <w:rsid w:val="00153D77"/>
    <w:rsid w:val="00155FD9"/>
    <w:rsid w:val="00162982"/>
    <w:rsid w:val="00163344"/>
    <w:rsid w:val="00164B75"/>
    <w:rsid w:val="00170069"/>
    <w:rsid w:val="0017241B"/>
    <w:rsid w:val="00173DAA"/>
    <w:rsid w:val="00174069"/>
    <w:rsid w:val="0017753B"/>
    <w:rsid w:val="00181FED"/>
    <w:rsid w:val="001834D0"/>
    <w:rsid w:val="00187EA4"/>
    <w:rsid w:val="00190A28"/>
    <w:rsid w:val="0019199F"/>
    <w:rsid w:val="001929AD"/>
    <w:rsid w:val="001931FC"/>
    <w:rsid w:val="00194CC8"/>
    <w:rsid w:val="001970C6"/>
    <w:rsid w:val="001A03BC"/>
    <w:rsid w:val="001A1D74"/>
    <w:rsid w:val="001A2727"/>
    <w:rsid w:val="001A336B"/>
    <w:rsid w:val="001A46DE"/>
    <w:rsid w:val="001A7377"/>
    <w:rsid w:val="001A7BB6"/>
    <w:rsid w:val="001B283D"/>
    <w:rsid w:val="001B4CE8"/>
    <w:rsid w:val="001B579B"/>
    <w:rsid w:val="001B66D8"/>
    <w:rsid w:val="001B6A19"/>
    <w:rsid w:val="001C1CEE"/>
    <w:rsid w:val="001C3B53"/>
    <w:rsid w:val="001C3DAA"/>
    <w:rsid w:val="001C4DC8"/>
    <w:rsid w:val="001C646C"/>
    <w:rsid w:val="001D21BC"/>
    <w:rsid w:val="001D302D"/>
    <w:rsid w:val="001D4A34"/>
    <w:rsid w:val="001E30BE"/>
    <w:rsid w:val="001E3C9E"/>
    <w:rsid w:val="001E4355"/>
    <w:rsid w:val="001E7776"/>
    <w:rsid w:val="001E7A30"/>
    <w:rsid w:val="001F0D6F"/>
    <w:rsid w:val="001F1361"/>
    <w:rsid w:val="001F1397"/>
    <w:rsid w:val="001F249C"/>
    <w:rsid w:val="001F3173"/>
    <w:rsid w:val="001F40CC"/>
    <w:rsid w:val="001F4E59"/>
    <w:rsid w:val="001F6C22"/>
    <w:rsid w:val="00200277"/>
    <w:rsid w:val="00201BBC"/>
    <w:rsid w:val="00202A5E"/>
    <w:rsid w:val="0020694E"/>
    <w:rsid w:val="002072C0"/>
    <w:rsid w:val="002112DB"/>
    <w:rsid w:val="00212E85"/>
    <w:rsid w:val="00213957"/>
    <w:rsid w:val="00215A2E"/>
    <w:rsid w:val="00220D4F"/>
    <w:rsid w:val="00221252"/>
    <w:rsid w:val="00221D21"/>
    <w:rsid w:val="002253F8"/>
    <w:rsid w:val="00230013"/>
    <w:rsid w:val="002308CE"/>
    <w:rsid w:val="00233498"/>
    <w:rsid w:val="002357C7"/>
    <w:rsid w:val="00241855"/>
    <w:rsid w:val="00245DDC"/>
    <w:rsid w:val="00246F84"/>
    <w:rsid w:val="002519DF"/>
    <w:rsid w:val="00257841"/>
    <w:rsid w:val="0026318F"/>
    <w:rsid w:val="00264D9C"/>
    <w:rsid w:val="00265630"/>
    <w:rsid w:val="00272272"/>
    <w:rsid w:val="00273696"/>
    <w:rsid w:val="00276887"/>
    <w:rsid w:val="00277D6F"/>
    <w:rsid w:val="00282AAD"/>
    <w:rsid w:val="00284066"/>
    <w:rsid w:val="00284A8C"/>
    <w:rsid w:val="002878A7"/>
    <w:rsid w:val="0029285A"/>
    <w:rsid w:val="00294FC6"/>
    <w:rsid w:val="002A1D84"/>
    <w:rsid w:val="002A359E"/>
    <w:rsid w:val="002A775F"/>
    <w:rsid w:val="002A7C52"/>
    <w:rsid w:val="002B1029"/>
    <w:rsid w:val="002B6F1D"/>
    <w:rsid w:val="002B7B9F"/>
    <w:rsid w:val="002C0B01"/>
    <w:rsid w:val="002C5EE5"/>
    <w:rsid w:val="002C6BC1"/>
    <w:rsid w:val="002D306D"/>
    <w:rsid w:val="002D342B"/>
    <w:rsid w:val="002D43E1"/>
    <w:rsid w:val="002D45DA"/>
    <w:rsid w:val="002D4DB6"/>
    <w:rsid w:val="002D51FF"/>
    <w:rsid w:val="002D6D56"/>
    <w:rsid w:val="002D7E44"/>
    <w:rsid w:val="002E039E"/>
    <w:rsid w:val="002E0438"/>
    <w:rsid w:val="002E09B2"/>
    <w:rsid w:val="002E51D0"/>
    <w:rsid w:val="002F4390"/>
    <w:rsid w:val="002F7B23"/>
    <w:rsid w:val="002F7FD2"/>
    <w:rsid w:val="003005E7"/>
    <w:rsid w:val="003029CE"/>
    <w:rsid w:val="003037FA"/>
    <w:rsid w:val="00303EEB"/>
    <w:rsid w:val="00310644"/>
    <w:rsid w:val="0031076D"/>
    <w:rsid w:val="00312904"/>
    <w:rsid w:val="00313895"/>
    <w:rsid w:val="00313A14"/>
    <w:rsid w:val="003169B9"/>
    <w:rsid w:val="00317313"/>
    <w:rsid w:val="00320BDA"/>
    <w:rsid w:val="00333176"/>
    <w:rsid w:val="00340BC7"/>
    <w:rsid w:val="00343A35"/>
    <w:rsid w:val="003506FA"/>
    <w:rsid w:val="00351A70"/>
    <w:rsid w:val="0035302E"/>
    <w:rsid w:val="00356BA0"/>
    <w:rsid w:val="00364B1F"/>
    <w:rsid w:val="00370009"/>
    <w:rsid w:val="00372A37"/>
    <w:rsid w:val="00373F5A"/>
    <w:rsid w:val="00375FA4"/>
    <w:rsid w:val="00377561"/>
    <w:rsid w:val="003806E9"/>
    <w:rsid w:val="0038090E"/>
    <w:rsid w:val="003838E3"/>
    <w:rsid w:val="003848D4"/>
    <w:rsid w:val="00385BB1"/>
    <w:rsid w:val="00390FB6"/>
    <w:rsid w:val="003A0745"/>
    <w:rsid w:val="003A0C2C"/>
    <w:rsid w:val="003A4A59"/>
    <w:rsid w:val="003A4F6C"/>
    <w:rsid w:val="003A5A91"/>
    <w:rsid w:val="003A6301"/>
    <w:rsid w:val="003A6598"/>
    <w:rsid w:val="003A6C2E"/>
    <w:rsid w:val="003B188F"/>
    <w:rsid w:val="003B2481"/>
    <w:rsid w:val="003B4B26"/>
    <w:rsid w:val="003B55A2"/>
    <w:rsid w:val="003B5B37"/>
    <w:rsid w:val="003B7B0A"/>
    <w:rsid w:val="003B7E0F"/>
    <w:rsid w:val="003C2C02"/>
    <w:rsid w:val="003C5495"/>
    <w:rsid w:val="003C6F45"/>
    <w:rsid w:val="003C73C7"/>
    <w:rsid w:val="003C7CC1"/>
    <w:rsid w:val="003D1EA5"/>
    <w:rsid w:val="003D298D"/>
    <w:rsid w:val="003D2EA7"/>
    <w:rsid w:val="003D4B8C"/>
    <w:rsid w:val="003E39A0"/>
    <w:rsid w:val="003F0602"/>
    <w:rsid w:val="003F2A57"/>
    <w:rsid w:val="003F2B34"/>
    <w:rsid w:val="003F2FD2"/>
    <w:rsid w:val="003F38CE"/>
    <w:rsid w:val="003F79F2"/>
    <w:rsid w:val="004021A8"/>
    <w:rsid w:val="00402CD9"/>
    <w:rsid w:val="0040421E"/>
    <w:rsid w:val="0040782A"/>
    <w:rsid w:val="004105C7"/>
    <w:rsid w:val="0041269D"/>
    <w:rsid w:val="004146B9"/>
    <w:rsid w:val="00414708"/>
    <w:rsid w:val="00421F56"/>
    <w:rsid w:val="00427612"/>
    <w:rsid w:val="00430B1B"/>
    <w:rsid w:val="00432169"/>
    <w:rsid w:val="00433CF0"/>
    <w:rsid w:val="00434B41"/>
    <w:rsid w:val="0043789C"/>
    <w:rsid w:val="00437DAA"/>
    <w:rsid w:val="004410D4"/>
    <w:rsid w:val="0044421D"/>
    <w:rsid w:val="0044653E"/>
    <w:rsid w:val="00447504"/>
    <w:rsid w:val="0044797F"/>
    <w:rsid w:val="0045094B"/>
    <w:rsid w:val="00451E32"/>
    <w:rsid w:val="00454F7E"/>
    <w:rsid w:val="00455B76"/>
    <w:rsid w:val="00457021"/>
    <w:rsid w:val="004578E3"/>
    <w:rsid w:val="00460F35"/>
    <w:rsid w:val="004616BF"/>
    <w:rsid w:val="004633DC"/>
    <w:rsid w:val="00465CBE"/>
    <w:rsid w:val="0046644C"/>
    <w:rsid w:val="00467B0E"/>
    <w:rsid w:val="0047312B"/>
    <w:rsid w:val="00473761"/>
    <w:rsid w:val="004751E4"/>
    <w:rsid w:val="00477D0A"/>
    <w:rsid w:val="00480119"/>
    <w:rsid w:val="0049038F"/>
    <w:rsid w:val="00494A66"/>
    <w:rsid w:val="00495900"/>
    <w:rsid w:val="00496C36"/>
    <w:rsid w:val="004971A3"/>
    <w:rsid w:val="00497E69"/>
    <w:rsid w:val="004A1711"/>
    <w:rsid w:val="004A1A3D"/>
    <w:rsid w:val="004A6307"/>
    <w:rsid w:val="004A708B"/>
    <w:rsid w:val="004A72F2"/>
    <w:rsid w:val="004B2AD7"/>
    <w:rsid w:val="004B7AB4"/>
    <w:rsid w:val="004C12C3"/>
    <w:rsid w:val="004C1961"/>
    <w:rsid w:val="004C231C"/>
    <w:rsid w:val="004C3E0C"/>
    <w:rsid w:val="004C3ED2"/>
    <w:rsid w:val="004C4B5E"/>
    <w:rsid w:val="004C57CE"/>
    <w:rsid w:val="004D002B"/>
    <w:rsid w:val="004D0B36"/>
    <w:rsid w:val="004D22A6"/>
    <w:rsid w:val="004D5F7D"/>
    <w:rsid w:val="004E0001"/>
    <w:rsid w:val="004E32F3"/>
    <w:rsid w:val="004E5A44"/>
    <w:rsid w:val="004E5F0D"/>
    <w:rsid w:val="004E7E77"/>
    <w:rsid w:val="004F031F"/>
    <w:rsid w:val="004F6408"/>
    <w:rsid w:val="004F7D33"/>
    <w:rsid w:val="00500E36"/>
    <w:rsid w:val="00505170"/>
    <w:rsid w:val="0050543A"/>
    <w:rsid w:val="00505C2E"/>
    <w:rsid w:val="00516ADE"/>
    <w:rsid w:val="005177FD"/>
    <w:rsid w:val="00522707"/>
    <w:rsid w:val="00525B96"/>
    <w:rsid w:val="00525EB1"/>
    <w:rsid w:val="0053530C"/>
    <w:rsid w:val="0053630E"/>
    <w:rsid w:val="005365A4"/>
    <w:rsid w:val="00541477"/>
    <w:rsid w:val="00542266"/>
    <w:rsid w:val="00543A6B"/>
    <w:rsid w:val="005461F0"/>
    <w:rsid w:val="00547723"/>
    <w:rsid w:val="00551A02"/>
    <w:rsid w:val="005548C5"/>
    <w:rsid w:val="00556328"/>
    <w:rsid w:val="00557EFF"/>
    <w:rsid w:val="00567DEA"/>
    <w:rsid w:val="0057315F"/>
    <w:rsid w:val="00573299"/>
    <w:rsid w:val="00573D97"/>
    <w:rsid w:val="00580F93"/>
    <w:rsid w:val="00585027"/>
    <w:rsid w:val="005856F0"/>
    <w:rsid w:val="0059083A"/>
    <w:rsid w:val="00591CA1"/>
    <w:rsid w:val="00596100"/>
    <w:rsid w:val="005A20EB"/>
    <w:rsid w:val="005A3D61"/>
    <w:rsid w:val="005A40F6"/>
    <w:rsid w:val="005A4C31"/>
    <w:rsid w:val="005A51A5"/>
    <w:rsid w:val="005B0C6C"/>
    <w:rsid w:val="005B2B36"/>
    <w:rsid w:val="005B33DA"/>
    <w:rsid w:val="005B3946"/>
    <w:rsid w:val="005B6751"/>
    <w:rsid w:val="005C1628"/>
    <w:rsid w:val="005C2CD5"/>
    <w:rsid w:val="005C6438"/>
    <w:rsid w:val="005D0912"/>
    <w:rsid w:val="005D0C1B"/>
    <w:rsid w:val="005D2717"/>
    <w:rsid w:val="005D3B8F"/>
    <w:rsid w:val="005D428A"/>
    <w:rsid w:val="005D4C46"/>
    <w:rsid w:val="005D74CB"/>
    <w:rsid w:val="005E3DBC"/>
    <w:rsid w:val="005E6A49"/>
    <w:rsid w:val="005F1072"/>
    <w:rsid w:val="005F3A4C"/>
    <w:rsid w:val="005F61AE"/>
    <w:rsid w:val="005F65A4"/>
    <w:rsid w:val="005F7D27"/>
    <w:rsid w:val="0060173B"/>
    <w:rsid w:val="006066DB"/>
    <w:rsid w:val="006071AD"/>
    <w:rsid w:val="00615D0E"/>
    <w:rsid w:val="00617A33"/>
    <w:rsid w:val="0062051A"/>
    <w:rsid w:val="006221C5"/>
    <w:rsid w:val="0062297D"/>
    <w:rsid w:val="00623824"/>
    <w:rsid w:val="00624C42"/>
    <w:rsid w:val="00626EF2"/>
    <w:rsid w:val="00637BC6"/>
    <w:rsid w:val="0064048E"/>
    <w:rsid w:val="006406C7"/>
    <w:rsid w:val="00641D3F"/>
    <w:rsid w:val="00641E24"/>
    <w:rsid w:val="006428D9"/>
    <w:rsid w:val="00643B6E"/>
    <w:rsid w:val="00643EFB"/>
    <w:rsid w:val="006472E8"/>
    <w:rsid w:val="00647B43"/>
    <w:rsid w:val="006534CA"/>
    <w:rsid w:val="006541B7"/>
    <w:rsid w:val="00654320"/>
    <w:rsid w:val="006556FC"/>
    <w:rsid w:val="0065615B"/>
    <w:rsid w:val="00664114"/>
    <w:rsid w:val="006641C5"/>
    <w:rsid w:val="0066439C"/>
    <w:rsid w:val="0066515A"/>
    <w:rsid w:val="006663CD"/>
    <w:rsid w:val="0067115F"/>
    <w:rsid w:val="006723B1"/>
    <w:rsid w:val="00672BBC"/>
    <w:rsid w:val="0067499F"/>
    <w:rsid w:val="0067621B"/>
    <w:rsid w:val="00685B05"/>
    <w:rsid w:val="006869BF"/>
    <w:rsid w:val="0069176E"/>
    <w:rsid w:val="00692F3A"/>
    <w:rsid w:val="00696101"/>
    <w:rsid w:val="00696753"/>
    <w:rsid w:val="006A07FB"/>
    <w:rsid w:val="006A4827"/>
    <w:rsid w:val="006A50B2"/>
    <w:rsid w:val="006A50FF"/>
    <w:rsid w:val="006A640A"/>
    <w:rsid w:val="006A761C"/>
    <w:rsid w:val="006A791E"/>
    <w:rsid w:val="006B0654"/>
    <w:rsid w:val="006C3C25"/>
    <w:rsid w:val="006C44ED"/>
    <w:rsid w:val="006C4DAD"/>
    <w:rsid w:val="006C67A4"/>
    <w:rsid w:val="006D059A"/>
    <w:rsid w:val="006D14B0"/>
    <w:rsid w:val="006D2930"/>
    <w:rsid w:val="006D4C98"/>
    <w:rsid w:val="006D516F"/>
    <w:rsid w:val="006D6BE6"/>
    <w:rsid w:val="006E3FA9"/>
    <w:rsid w:val="006F171C"/>
    <w:rsid w:val="006F3769"/>
    <w:rsid w:val="006F3B84"/>
    <w:rsid w:val="00703420"/>
    <w:rsid w:val="00705370"/>
    <w:rsid w:val="007068DC"/>
    <w:rsid w:val="0071066E"/>
    <w:rsid w:val="007153E0"/>
    <w:rsid w:val="007203D6"/>
    <w:rsid w:val="00720E11"/>
    <w:rsid w:val="0072127D"/>
    <w:rsid w:val="007226D1"/>
    <w:rsid w:val="007238DD"/>
    <w:rsid w:val="00725B7D"/>
    <w:rsid w:val="007277EF"/>
    <w:rsid w:val="0073215E"/>
    <w:rsid w:val="007337C7"/>
    <w:rsid w:val="00733EFB"/>
    <w:rsid w:val="00735798"/>
    <w:rsid w:val="007365A4"/>
    <w:rsid w:val="0073671B"/>
    <w:rsid w:val="00740B1C"/>
    <w:rsid w:val="00740E63"/>
    <w:rsid w:val="00746A49"/>
    <w:rsid w:val="0074719A"/>
    <w:rsid w:val="00751AE2"/>
    <w:rsid w:val="0075248F"/>
    <w:rsid w:val="00754001"/>
    <w:rsid w:val="00755E35"/>
    <w:rsid w:val="00760FBF"/>
    <w:rsid w:val="00762A1F"/>
    <w:rsid w:val="00763C63"/>
    <w:rsid w:val="00766AFA"/>
    <w:rsid w:val="007677A7"/>
    <w:rsid w:val="007750D9"/>
    <w:rsid w:val="00776DE3"/>
    <w:rsid w:val="007868B0"/>
    <w:rsid w:val="00791BFA"/>
    <w:rsid w:val="007926A4"/>
    <w:rsid w:val="00793EB2"/>
    <w:rsid w:val="007A14A0"/>
    <w:rsid w:val="007A20D7"/>
    <w:rsid w:val="007A23DF"/>
    <w:rsid w:val="007A2C24"/>
    <w:rsid w:val="007A459D"/>
    <w:rsid w:val="007A4B5B"/>
    <w:rsid w:val="007A617F"/>
    <w:rsid w:val="007B30E8"/>
    <w:rsid w:val="007B414C"/>
    <w:rsid w:val="007B417B"/>
    <w:rsid w:val="007B43BA"/>
    <w:rsid w:val="007B6A5C"/>
    <w:rsid w:val="007B7693"/>
    <w:rsid w:val="007C33CD"/>
    <w:rsid w:val="007C4DDA"/>
    <w:rsid w:val="007C53A1"/>
    <w:rsid w:val="007D0BE4"/>
    <w:rsid w:val="007D2BF2"/>
    <w:rsid w:val="007D404E"/>
    <w:rsid w:val="007D711D"/>
    <w:rsid w:val="007D71F8"/>
    <w:rsid w:val="007E5491"/>
    <w:rsid w:val="007E5E86"/>
    <w:rsid w:val="007E6540"/>
    <w:rsid w:val="007F2DF1"/>
    <w:rsid w:val="007F4CE6"/>
    <w:rsid w:val="007F5023"/>
    <w:rsid w:val="00803454"/>
    <w:rsid w:val="0080564F"/>
    <w:rsid w:val="00805C89"/>
    <w:rsid w:val="00807288"/>
    <w:rsid w:val="00811C85"/>
    <w:rsid w:val="00814C4C"/>
    <w:rsid w:val="008158E0"/>
    <w:rsid w:val="00822D2A"/>
    <w:rsid w:val="008236FA"/>
    <w:rsid w:val="00824DF6"/>
    <w:rsid w:val="00827B2E"/>
    <w:rsid w:val="0083099A"/>
    <w:rsid w:val="00835B5E"/>
    <w:rsid w:val="0083623B"/>
    <w:rsid w:val="00841ED6"/>
    <w:rsid w:val="00846A7A"/>
    <w:rsid w:val="00847D98"/>
    <w:rsid w:val="00850308"/>
    <w:rsid w:val="008510B8"/>
    <w:rsid w:val="00852705"/>
    <w:rsid w:val="008557A7"/>
    <w:rsid w:val="00855FE1"/>
    <w:rsid w:val="00857319"/>
    <w:rsid w:val="00857537"/>
    <w:rsid w:val="00857649"/>
    <w:rsid w:val="00861C51"/>
    <w:rsid w:val="00866F38"/>
    <w:rsid w:val="0087066A"/>
    <w:rsid w:val="00870CB2"/>
    <w:rsid w:val="0087102D"/>
    <w:rsid w:val="008739FB"/>
    <w:rsid w:val="0087483D"/>
    <w:rsid w:val="00875356"/>
    <w:rsid w:val="0088208E"/>
    <w:rsid w:val="00887626"/>
    <w:rsid w:val="00893712"/>
    <w:rsid w:val="00896814"/>
    <w:rsid w:val="008A2F21"/>
    <w:rsid w:val="008A2FD2"/>
    <w:rsid w:val="008A37D0"/>
    <w:rsid w:val="008A39F5"/>
    <w:rsid w:val="008B3064"/>
    <w:rsid w:val="008B6203"/>
    <w:rsid w:val="008B70A2"/>
    <w:rsid w:val="008B724B"/>
    <w:rsid w:val="008B7288"/>
    <w:rsid w:val="008B7BCF"/>
    <w:rsid w:val="008C0299"/>
    <w:rsid w:val="008C7AFD"/>
    <w:rsid w:val="008D2493"/>
    <w:rsid w:val="008D26D8"/>
    <w:rsid w:val="008D399F"/>
    <w:rsid w:val="008D7DCD"/>
    <w:rsid w:val="008E1532"/>
    <w:rsid w:val="008E2842"/>
    <w:rsid w:val="008E7AA1"/>
    <w:rsid w:val="008F1AC6"/>
    <w:rsid w:val="008F2A80"/>
    <w:rsid w:val="008F43E5"/>
    <w:rsid w:val="008F6762"/>
    <w:rsid w:val="008F6923"/>
    <w:rsid w:val="008F6971"/>
    <w:rsid w:val="008F7EDF"/>
    <w:rsid w:val="009015BC"/>
    <w:rsid w:val="00906B66"/>
    <w:rsid w:val="00907B68"/>
    <w:rsid w:val="009101BD"/>
    <w:rsid w:val="00915609"/>
    <w:rsid w:val="0092284D"/>
    <w:rsid w:val="00924B44"/>
    <w:rsid w:val="00925F18"/>
    <w:rsid w:val="00927441"/>
    <w:rsid w:val="00930CD3"/>
    <w:rsid w:val="00932779"/>
    <w:rsid w:val="00933C57"/>
    <w:rsid w:val="0093718D"/>
    <w:rsid w:val="00937E77"/>
    <w:rsid w:val="0094353C"/>
    <w:rsid w:val="00952258"/>
    <w:rsid w:val="00952A4E"/>
    <w:rsid w:val="00955283"/>
    <w:rsid w:val="00956571"/>
    <w:rsid w:val="00956FD0"/>
    <w:rsid w:val="009571D2"/>
    <w:rsid w:val="009600C9"/>
    <w:rsid w:val="009619CD"/>
    <w:rsid w:val="00966D94"/>
    <w:rsid w:val="00966F42"/>
    <w:rsid w:val="00970962"/>
    <w:rsid w:val="009711F4"/>
    <w:rsid w:val="0097263D"/>
    <w:rsid w:val="00974C3E"/>
    <w:rsid w:val="009808F8"/>
    <w:rsid w:val="00980C48"/>
    <w:rsid w:val="00982072"/>
    <w:rsid w:val="00983442"/>
    <w:rsid w:val="00990E37"/>
    <w:rsid w:val="00992A93"/>
    <w:rsid w:val="00994773"/>
    <w:rsid w:val="009970BC"/>
    <w:rsid w:val="009A0449"/>
    <w:rsid w:val="009A0B2B"/>
    <w:rsid w:val="009A3024"/>
    <w:rsid w:val="009A33BD"/>
    <w:rsid w:val="009A3629"/>
    <w:rsid w:val="009A5D47"/>
    <w:rsid w:val="009B0533"/>
    <w:rsid w:val="009B1357"/>
    <w:rsid w:val="009B1915"/>
    <w:rsid w:val="009B30E5"/>
    <w:rsid w:val="009B4C9A"/>
    <w:rsid w:val="009B5C83"/>
    <w:rsid w:val="009D0937"/>
    <w:rsid w:val="009D256C"/>
    <w:rsid w:val="009D5514"/>
    <w:rsid w:val="009D704E"/>
    <w:rsid w:val="009D73D9"/>
    <w:rsid w:val="009D7DD6"/>
    <w:rsid w:val="009E3319"/>
    <w:rsid w:val="009E3F91"/>
    <w:rsid w:val="009E6CE0"/>
    <w:rsid w:val="009F49C3"/>
    <w:rsid w:val="009F4CD9"/>
    <w:rsid w:val="009F5898"/>
    <w:rsid w:val="00A05AB6"/>
    <w:rsid w:val="00A1162F"/>
    <w:rsid w:val="00A11D18"/>
    <w:rsid w:val="00A121E1"/>
    <w:rsid w:val="00A1364D"/>
    <w:rsid w:val="00A1552E"/>
    <w:rsid w:val="00A15659"/>
    <w:rsid w:val="00A158E6"/>
    <w:rsid w:val="00A20F3D"/>
    <w:rsid w:val="00A21EE6"/>
    <w:rsid w:val="00A23715"/>
    <w:rsid w:val="00A244F2"/>
    <w:rsid w:val="00A3252A"/>
    <w:rsid w:val="00A35FFA"/>
    <w:rsid w:val="00A36A65"/>
    <w:rsid w:val="00A36BA3"/>
    <w:rsid w:val="00A402CE"/>
    <w:rsid w:val="00A41B27"/>
    <w:rsid w:val="00A4203A"/>
    <w:rsid w:val="00A42B73"/>
    <w:rsid w:val="00A43E8F"/>
    <w:rsid w:val="00A4475C"/>
    <w:rsid w:val="00A45A44"/>
    <w:rsid w:val="00A46DD4"/>
    <w:rsid w:val="00A51C36"/>
    <w:rsid w:val="00A51D5C"/>
    <w:rsid w:val="00A526C2"/>
    <w:rsid w:val="00A65882"/>
    <w:rsid w:val="00A6633E"/>
    <w:rsid w:val="00A66810"/>
    <w:rsid w:val="00A724C3"/>
    <w:rsid w:val="00A7445A"/>
    <w:rsid w:val="00A8106C"/>
    <w:rsid w:val="00A91617"/>
    <w:rsid w:val="00A925CB"/>
    <w:rsid w:val="00A95A43"/>
    <w:rsid w:val="00A9672B"/>
    <w:rsid w:val="00AA2560"/>
    <w:rsid w:val="00AA3608"/>
    <w:rsid w:val="00AA4CAF"/>
    <w:rsid w:val="00AA731D"/>
    <w:rsid w:val="00AB32C9"/>
    <w:rsid w:val="00AB35B1"/>
    <w:rsid w:val="00AB5B18"/>
    <w:rsid w:val="00AC26F2"/>
    <w:rsid w:val="00AC2B52"/>
    <w:rsid w:val="00AC31C5"/>
    <w:rsid w:val="00AC3C64"/>
    <w:rsid w:val="00AC46A2"/>
    <w:rsid w:val="00AD2B2C"/>
    <w:rsid w:val="00AD47DB"/>
    <w:rsid w:val="00AD4F03"/>
    <w:rsid w:val="00AD5F76"/>
    <w:rsid w:val="00AE033E"/>
    <w:rsid w:val="00AE1FC0"/>
    <w:rsid w:val="00AE22CF"/>
    <w:rsid w:val="00AE40C1"/>
    <w:rsid w:val="00AF115D"/>
    <w:rsid w:val="00AF6593"/>
    <w:rsid w:val="00B00488"/>
    <w:rsid w:val="00B018A4"/>
    <w:rsid w:val="00B028C7"/>
    <w:rsid w:val="00B054ED"/>
    <w:rsid w:val="00B05570"/>
    <w:rsid w:val="00B05659"/>
    <w:rsid w:val="00B058D9"/>
    <w:rsid w:val="00B07E22"/>
    <w:rsid w:val="00B13CFE"/>
    <w:rsid w:val="00B14C73"/>
    <w:rsid w:val="00B16D24"/>
    <w:rsid w:val="00B20A68"/>
    <w:rsid w:val="00B21D14"/>
    <w:rsid w:val="00B22E87"/>
    <w:rsid w:val="00B22E8F"/>
    <w:rsid w:val="00B26243"/>
    <w:rsid w:val="00B3097A"/>
    <w:rsid w:val="00B315B5"/>
    <w:rsid w:val="00B34E58"/>
    <w:rsid w:val="00B351E4"/>
    <w:rsid w:val="00B35548"/>
    <w:rsid w:val="00B40492"/>
    <w:rsid w:val="00B41DEC"/>
    <w:rsid w:val="00B41EC1"/>
    <w:rsid w:val="00B42ACA"/>
    <w:rsid w:val="00B43EF0"/>
    <w:rsid w:val="00B44296"/>
    <w:rsid w:val="00B47DDE"/>
    <w:rsid w:val="00B52D6D"/>
    <w:rsid w:val="00B53CD7"/>
    <w:rsid w:val="00B5555C"/>
    <w:rsid w:val="00B56E17"/>
    <w:rsid w:val="00B606AE"/>
    <w:rsid w:val="00B614AE"/>
    <w:rsid w:val="00B62FA9"/>
    <w:rsid w:val="00B77B4D"/>
    <w:rsid w:val="00B8422B"/>
    <w:rsid w:val="00B848C8"/>
    <w:rsid w:val="00B92CB7"/>
    <w:rsid w:val="00B92F25"/>
    <w:rsid w:val="00B93AC8"/>
    <w:rsid w:val="00B93C03"/>
    <w:rsid w:val="00B94CD7"/>
    <w:rsid w:val="00B96C72"/>
    <w:rsid w:val="00B97F60"/>
    <w:rsid w:val="00BA2E9B"/>
    <w:rsid w:val="00BA7C7B"/>
    <w:rsid w:val="00BB200A"/>
    <w:rsid w:val="00BB6E3B"/>
    <w:rsid w:val="00BB7B51"/>
    <w:rsid w:val="00BC25F9"/>
    <w:rsid w:val="00BC29AF"/>
    <w:rsid w:val="00BC2B8F"/>
    <w:rsid w:val="00BC39E9"/>
    <w:rsid w:val="00BC6DCE"/>
    <w:rsid w:val="00BC6E5D"/>
    <w:rsid w:val="00BD1295"/>
    <w:rsid w:val="00BD151C"/>
    <w:rsid w:val="00BD220A"/>
    <w:rsid w:val="00BD23A2"/>
    <w:rsid w:val="00BD2FB8"/>
    <w:rsid w:val="00BD4FFE"/>
    <w:rsid w:val="00BE22E4"/>
    <w:rsid w:val="00BE3DDA"/>
    <w:rsid w:val="00BE4065"/>
    <w:rsid w:val="00BE5832"/>
    <w:rsid w:val="00BF0206"/>
    <w:rsid w:val="00BF0FAE"/>
    <w:rsid w:val="00BF254D"/>
    <w:rsid w:val="00BF3554"/>
    <w:rsid w:val="00BF4281"/>
    <w:rsid w:val="00BF4530"/>
    <w:rsid w:val="00BF49B3"/>
    <w:rsid w:val="00BF4E04"/>
    <w:rsid w:val="00C0413D"/>
    <w:rsid w:val="00C13F83"/>
    <w:rsid w:val="00C158FC"/>
    <w:rsid w:val="00C15F7C"/>
    <w:rsid w:val="00C16254"/>
    <w:rsid w:val="00C17CAC"/>
    <w:rsid w:val="00C236E7"/>
    <w:rsid w:val="00C2502A"/>
    <w:rsid w:val="00C25868"/>
    <w:rsid w:val="00C263D0"/>
    <w:rsid w:val="00C26773"/>
    <w:rsid w:val="00C27ABF"/>
    <w:rsid w:val="00C32890"/>
    <w:rsid w:val="00C33645"/>
    <w:rsid w:val="00C34C9D"/>
    <w:rsid w:val="00C37013"/>
    <w:rsid w:val="00C3784E"/>
    <w:rsid w:val="00C37986"/>
    <w:rsid w:val="00C430F1"/>
    <w:rsid w:val="00C4323C"/>
    <w:rsid w:val="00C455A2"/>
    <w:rsid w:val="00C45A34"/>
    <w:rsid w:val="00C463FF"/>
    <w:rsid w:val="00C50707"/>
    <w:rsid w:val="00C573E8"/>
    <w:rsid w:val="00C5748D"/>
    <w:rsid w:val="00C60FF5"/>
    <w:rsid w:val="00C6222E"/>
    <w:rsid w:val="00C640D7"/>
    <w:rsid w:val="00C6675A"/>
    <w:rsid w:val="00C71DB1"/>
    <w:rsid w:val="00C73C27"/>
    <w:rsid w:val="00C7698D"/>
    <w:rsid w:val="00C771A2"/>
    <w:rsid w:val="00C82EF0"/>
    <w:rsid w:val="00C84A9B"/>
    <w:rsid w:val="00C87675"/>
    <w:rsid w:val="00C900E3"/>
    <w:rsid w:val="00C916A4"/>
    <w:rsid w:val="00C9183C"/>
    <w:rsid w:val="00CA23AF"/>
    <w:rsid w:val="00CA245B"/>
    <w:rsid w:val="00CA2BA9"/>
    <w:rsid w:val="00CA2DAB"/>
    <w:rsid w:val="00CA32E5"/>
    <w:rsid w:val="00CA351B"/>
    <w:rsid w:val="00CA4DE9"/>
    <w:rsid w:val="00CA7C0B"/>
    <w:rsid w:val="00CB019A"/>
    <w:rsid w:val="00CB2938"/>
    <w:rsid w:val="00CB2DD1"/>
    <w:rsid w:val="00CB386F"/>
    <w:rsid w:val="00CB77AE"/>
    <w:rsid w:val="00CB7F8C"/>
    <w:rsid w:val="00CC15CB"/>
    <w:rsid w:val="00CC6332"/>
    <w:rsid w:val="00CD0F44"/>
    <w:rsid w:val="00CD26E2"/>
    <w:rsid w:val="00CD5E39"/>
    <w:rsid w:val="00CE55C7"/>
    <w:rsid w:val="00CF27C1"/>
    <w:rsid w:val="00CF2921"/>
    <w:rsid w:val="00CF298E"/>
    <w:rsid w:val="00CF4650"/>
    <w:rsid w:val="00CF53C4"/>
    <w:rsid w:val="00CF744F"/>
    <w:rsid w:val="00D00648"/>
    <w:rsid w:val="00D00A01"/>
    <w:rsid w:val="00D0118E"/>
    <w:rsid w:val="00D0123D"/>
    <w:rsid w:val="00D04918"/>
    <w:rsid w:val="00D04F21"/>
    <w:rsid w:val="00D068ED"/>
    <w:rsid w:val="00D06A32"/>
    <w:rsid w:val="00D072B2"/>
    <w:rsid w:val="00D07F55"/>
    <w:rsid w:val="00D12874"/>
    <w:rsid w:val="00D150A0"/>
    <w:rsid w:val="00D157EA"/>
    <w:rsid w:val="00D16F68"/>
    <w:rsid w:val="00D20F6D"/>
    <w:rsid w:val="00D21BBC"/>
    <w:rsid w:val="00D2505D"/>
    <w:rsid w:val="00D27C7E"/>
    <w:rsid w:val="00D30251"/>
    <w:rsid w:val="00D31AE8"/>
    <w:rsid w:val="00D34704"/>
    <w:rsid w:val="00D37AF4"/>
    <w:rsid w:val="00D420BC"/>
    <w:rsid w:val="00D46B9F"/>
    <w:rsid w:val="00D472AE"/>
    <w:rsid w:val="00D516AF"/>
    <w:rsid w:val="00D517CA"/>
    <w:rsid w:val="00D564F2"/>
    <w:rsid w:val="00D6077D"/>
    <w:rsid w:val="00D62051"/>
    <w:rsid w:val="00D634D4"/>
    <w:rsid w:val="00D63C52"/>
    <w:rsid w:val="00D66971"/>
    <w:rsid w:val="00D674EA"/>
    <w:rsid w:val="00D71490"/>
    <w:rsid w:val="00D733FA"/>
    <w:rsid w:val="00D745E4"/>
    <w:rsid w:val="00D80A9A"/>
    <w:rsid w:val="00D81EFF"/>
    <w:rsid w:val="00D8420B"/>
    <w:rsid w:val="00D900F6"/>
    <w:rsid w:val="00D94B5E"/>
    <w:rsid w:val="00D95487"/>
    <w:rsid w:val="00DA60D1"/>
    <w:rsid w:val="00DB2DDB"/>
    <w:rsid w:val="00DC1EB6"/>
    <w:rsid w:val="00DC5222"/>
    <w:rsid w:val="00DC65BB"/>
    <w:rsid w:val="00DD1400"/>
    <w:rsid w:val="00DD6BFD"/>
    <w:rsid w:val="00DE0AAE"/>
    <w:rsid w:val="00DE0BC8"/>
    <w:rsid w:val="00DE3810"/>
    <w:rsid w:val="00DE4360"/>
    <w:rsid w:val="00DF0BF3"/>
    <w:rsid w:val="00DF2EDE"/>
    <w:rsid w:val="00DF3ABB"/>
    <w:rsid w:val="00DF57B5"/>
    <w:rsid w:val="00DF7C16"/>
    <w:rsid w:val="00E05E4D"/>
    <w:rsid w:val="00E068E5"/>
    <w:rsid w:val="00E106A8"/>
    <w:rsid w:val="00E13A82"/>
    <w:rsid w:val="00E158DA"/>
    <w:rsid w:val="00E15B94"/>
    <w:rsid w:val="00E17BB5"/>
    <w:rsid w:val="00E213F9"/>
    <w:rsid w:val="00E218F9"/>
    <w:rsid w:val="00E3065A"/>
    <w:rsid w:val="00E34B49"/>
    <w:rsid w:val="00E42C29"/>
    <w:rsid w:val="00E507CE"/>
    <w:rsid w:val="00E57FD4"/>
    <w:rsid w:val="00E616D7"/>
    <w:rsid w:val="00E61FF4"/>
    <w:rsid w:val="00E62730"/>
    <w:rsid w:val="00E63780"/>
    <w:rsid w:val="00E6726E"/>
    <w:rsid w:val="00E71AB0"/>
    <w:rsid w:val="00E768DB"/>
    <w:rsid w:val="00E77061"/>
    <w:rsid w:val="00E77932"/>
    <w:rsid w:val="00E8035C"/>
    <w:rsid w:val="00E81B17"/>
    <w:rsid w:val="00E85B71"/>
    <w:rsid w:val="00E87D50"/>
    <w:rsid w:val="00E9133E"/>
    <w:rsid w:val="00E91A22"/>
    <w:rsid w:val="00EA11E7"/>
    <w:rsid w:val="00EA23BF"/>
    <w:rsid w:val="00EA4315"/>
    <w:rsid w:val="00EA443F"/>
    <w:rsid w:val="00EA51C2"/>
    <w:rsid w:val="00EB2DA9"/>
    <w:rsid w:val="00EB30A8"/>
    <w:rsid w:val="00EB6072"/>
    <w:rsid w:val="00EB6F5A"/>
    <w:rsid w:val="00EB7D6F"/>
    <w:rsid w:val="00EC2E76"/>
    <w:rsid w:val="00EC4A42"/>
    <w:rsid w:val="00ED048E"/>
    <w:rsid w:val="00ED53F3"/>
    <w:rsid w:val="00ED6B74"/>
    <w:rsid w:val="00EE0C02"/>
    <w:rsid w:val="00EE13C0"/>
    <w:rsid w:val="00EE1C28"/>
    <w:rsid w:val="00EE2439"/>
    <w:rsid w:val="00EE4F68"/>
    <w:rsid w:val="00EF0776"/>
    <w:rsid w:val="00EF08DC"/>
    <w:rsid w:val="00F002D6"/>
    <w:rsid w:val="00F05C2C"/>
    <w:rsid w:val="00F10686"/>
    <w:rsid w:val="00F1070F"/>
    <w:rsid w:val="00F11067"/>
    <w:rsid w:val="00F11171"/>
    <w:rsid w:val="00F112C4"/>
    <w:rsid w:val="00F13217"/>
    <w:rsid w:val="00F13A6C"/>
    <w:rsid w:val="00F15254"/>
    <w:rsid w:val="00F16D25"/>
    <w:rsid w:val="00F20143"/>
    <w:rsid w:val="00F20481"/>
    <w:rsid w:val="00F21040"/>
    <w:rsid w:val="00F23CA2"/>
    <w:rsid w:val="00F23EA7"/>
    <w:rsid w:val="00F24501"/>
    <w:rsid w:val="00F26BBC"/>
    <w:rsid w:val="00F27A9D"/>
    <w:rsid w:val="00F30217"/>
    <w:rsid w:val="00F30E73"/>
    <w:rsid w:val="00F34375"/>
    <w:rsid w:val="00F34F95"/>
    <w:rsid w:val="00F35F05"/>
    <w:rsid w:val="00F37C72"/>
    <w:rsid w:val="00F44B1E"/>
    <w:rsid w:val="00F46D23"/>
    <w:rsid w:val="00F4720F"/>
    <w:rsid w:val="00F47A96"/>
    <w:rsid w:val="00F509F4"/>
    <w:rsid w:val="00F51E7B"/>
    <w:rsid w:val="00F5222D"/>
    <w:rsid w:val="00F55214"/>
    <w:rsid w:val="00F6208E"/>
    <w:rsid w:val="00F6389B"/>
    <w:rsid w:val="00F66B76"/>
    <w:rsid w:val="00F67850"/>
    <w:rsid w:val="00F714B5"/>
    <w:rsid w:val="00F71818"/>
    <w:rsid w:val="00F85E02"/>
    <w:rsid w:val="00F90036"/>
    <w:rsid w:val="00F93D8A"/>
    <w:rsid w:val="00F95D4A"/>
    <w:rsid w:val="00F972A3"/>
    <w:rsid w:val="00FA6154"/>
    <w:rsid w:val="00FB2AB7"/>
    <w:rsid w:val="00FB3CCF"/>
    <w:rsid w:val="00FB4338"/>
    <w:rsid w:val="00FB4827"/>
    <w:rsid w:val="00FB5765"/>
    <w:rsid w:val="00FC0FF2"/>
    <w:rsid w:val="00FC7CB4"/>
    <w:rsid w:val="00FD090A"/>
    <w:rsid w:val="00FD0CC7"/>
    <w:rsid w:val="00FD22BB"/>
    <w:rsid w:val="00FD3E58"/>
    <w:rsid w:val="00FD7332"/>
    <w:rsid w:val="00FD7696"/>
    <w:rsid w:val="00FE1404"/>
    <w:rsid w:val="00FE6EB4"/>
    <w:rsid w:val="00FE71C1"/>
    <w:rsid w:val="00FF054D"/>
    <w:rsid w:val="00FF25F3"/>
    <w:rsid w:val="00FF290D"/>
    <w:rsid w:val="00FF6A62"/>
    <w:rsid w:val="010AEF5B"/>
    <w:rsid w:val="015BC8C6"/>
    <w:rsid w:val="02994102"/>
    <w:rsid w:val="02E9372D"/>
    <w:rsid w:val="037B1028"/>
    <w:rsid w:val="06EE0772"/>
    <w:rsid w:val="08509618"/>
    <w:rsid w:val="0C324536"/>
    <w:rsid w:val="0CE1A902"/>
    <w:rsid w:val="0E938DF7"/>
    <w:rsid w:val="0F353272"/>
    <w:rsid w:val="10A1A068"/>
    <w:rsid w:val="10D70397"/>
    <w:rsid w:val="17EF8459"/>
    <w:rsid w:val="193B86F1"/>
    <w:rsid w:val="1A306D90"/>
    <w:rsid w:val="1A902EE6"/>
    <w:rsid w:val="1B2F1C85"/>
    <w:rsid w:val="1C31E725"/>
    <w:rsid w:val="1E81C988"/>
    <w:rsid w:val="1EB287DA"/>
    <w:rsid w:val="1F764AEC"/>
    <w:rsid w:val="206A5161"/>
    <w:rsid w:val="21FB84C6"/>
    <w:rsid w:val="222F074C"/>
    <w:rsid w:val="22A2BE35"/>
    <w:rsid w:val="239B46D2"/>
    <w:rsid w:val="24CD56F4"/>
    <w:rsid w:val="257C1FA3"/>
    <w:rsid w:val="2857A5B7"/>
    <w:rsid w:val="2949E10E"/>
    <w:rsid w:val="2AD2D054"/>
    <w:rsid w:val="2C094327"/>
    <w:rsid w:val="2D0A9C3A"/>
    <w:rsid w:val="2E1C9FCB"/>
    <w:rsid w:val="2E379726"/>
    <w:rsid w:val="30DEF993"/>
    <w:rsid w:val="31CBE046"/>
    <w:rsid w:val="32C5C443"/>
    <w:rsid w:val="34EA9EDB"/>
    <w:rsid w:val="389B0706"/>
    <w:rsid w:val="3E85E433"/>
    <w:rsid w:val="3E9B1BB6"/>
    <w:rsid w:val="3EC74478"/>
    <w:rsid w:val="41CC1D84"/>
    <w:rsid w:val="41D2A62F"/>
    <w:rsid w:val="44F0F0F0"/>
    <w:rsid w:val="44FA5703"/>
    <w:rsid w:val="4504AEC5"/>
    <w:rsid w:val="491CD21C"/>
    <w:rsid w:val="498F8767"/>
    <w:rsid w:val="4DBD2909"/>
    <w:rsid w:val="4E4D8365"/>
    <w:rsid w:val="4EC0A595"/>
    <w:rsid w:val="4F1B9780"/>
    <w:rsid w:val="524B4890"/>
    <w:rsid w:val="52C70C05"/>
    <w:rsid w:val="5344292E"/>
    <w:rsid w:val="53DC7885"/>
    <w:rsid w:val="54592031"/>
    <w:rsid w:val="5461D498"/>
    <w:rsid w:val="55CEEEA8"/>
    <w:rsid w:val="56EBB979"/>
    <w:rsid w:val="5B98AC24"/>
    <w:rsid w:val="5DBAEA41"/>
    <w:rsid w:val="5EEBA98D"/>
    <w:rsid w:val="5F3D3B7E"/>
    <w:rsid w:val="5FA12F58"/>
    <w:rsid w:val="5FE6E714"/>
    <w:rsid w:val="623E9145"/>
    <w:rsid w:val="6247F7E9"/>
    <w:rsid w:val="66E6850A"/>
    <w:rsid w:val="6952D471"/>
    <w:rsid w:val="6A016784"/>
    <w:rsid w:val="6B1380F5"/>
    <w:rsid w:val="6C0CD51A"/>
    <w:rsid w:val="6C123EC8"/>
    <w:rsid w:val="6D3B805B"/>
    <w:rsid w:val="6E3AE784"/>
    <w:rsid w:val="712EC2C1"/>
    <w:rsid w:val="71F4AC73"/>
    <w:rsid w:val="72ABAB08"/>
    <w:rsid w:val="74CB4159"/>
    <w:rsid w:val="786AF46C"/>
    <w:rsid w:val="78D6D51B"/>
    <w:rsid w:val="79327FD6"/>
    <w:rsid w:val="7AE3C2D9"/>
    <w:rsid w:val="7BC53D8F"/>
    <w:rsid w:val="7C6EE82D"/>
    <w:rsid w:val="7E169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0136A"/>
  <w15:chartTrackingRefBased/>
  <w15:docId w15:val="{BFB49FC6-E6DE-4F71-8B45-6E4EFFEB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351B"/>
    <w:pPr>
      <w:spacing w:after="200" w:line="276" w:lineRule="auto"/>
    </w:pPr>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A351B"/>
    <w:rPr>
      <w:color w:val="0563C1" w:themeColor="hyperlink"/>
      <w:u w:val="single"/>
    </w:rPr>
  </w:style>
  <w:style w:type="paragraph" w:styleId="Stopka">
    <w:name w:val="footer"/>
    <w:basedOn w:val="Normalny"/>
    <w:link w:val="StopkaZnak"/>
    <w:uiPriority w:val="99"/>
    <w:unhideWhenUsed/>
    <w:rsid w:val="00CA35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351B"/>
  </w:style>
  <w:style w:type="paragraph" w:styleId="Akapitzlist">
    <w:name w:val="List Paragraph"/>
    <w:basedOn w:val="Normalny"/>
    <w:uiPriority w:val="34"/>
    <w:qFormat/>
    <w:rsid w:val="00CA351B"/>
    <w:pPr>
      <w:spacing w:after="160" w:line="259" w:lineRule="auto"/>
      <w:ind w:left="720"/>
      <w:contextualSpacing/>
    </w:pPr>
  </w:style>
  <w:style w:type="table" w:styleId="Tabela-Siatka">
    <w:name w:val="Table Grid"/>
    <w:basedOn w:val="Standardowy"/>
    <w:uiPriority w:val="39"/>
    <w:rsid w:val="00CA3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A35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A351B"/>
    <w:rPr>
      <w:sz w:val="20"/>
      <w:szCs w:val="20"/>
    </w:rPr>
  </w:style>
  <w:style w:type="character" w:styleId="Odwoanieprzypisudolnego">
    <w:name w:val="footnote reference"/>
    <w:basedOn w:val="Domylnaczcionkaakapitu"/>
    <w:uiPriority w:val="99"/>
    <w:semiHidden/>
    <w:unhideWhenUsed/>
    <w:rsid w:val="00CA351B"/>
    <w:rPr>
      <w:vertAlign w:val="superscript"/>
    </w:rPr>
  </w:style>
  <w:style w:type="paragraph" w:styleId="Nagwek">
    <w:name w:val="header"/>
    <w:basedOn w:val="Normalny"/>
    <w:link w:val="NagwekZnak"/>
    <w:uiPriority w:val="99"/>
    <w:unhideWhenUsed/>
    <w:rsid w:val="009015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15BC"/>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672BBC"/>
    <w:rPr>
      <w:b/>
      <w:bCs/>
    </w:rPr>
  </w:style>
  <w:style w:type="character" w:customStyle="1" w:styleId="TematkomentarzaZnak">
    <w:name w:val="Temat komentarza Znak"/>
    <w:basedOn w:val="TekstkomentarzaZnak"/>
    <w:link w:val="Tematkomentarza"/>
    <w:uiPriority w:val="99"/>
    <w:semiHidden/>
    <w:rsid w:val="00672BBC"/>
    <w:rPr>
      <w:b/>
      <w:bCs/>
      <w:sz w:val="20"/>
      <w:szCs w:val="20"/>
    </w:rPr>
  </w:style>
  <w:style w:type="character" w:styleId="Nierozpoznanawzmianka">
    <w:name w:val="Unresolved Mention"/>
    <w:basedOn w:val="Domylnaczcionkaakapitu"/>
    <w:uiPriority w:val="99"/>
    <w:semiHidden/>
    <w:unhideWhenUsed/>
    <w:rsid w:val="00A21EE6"/>
    <w:rPr>
      <w:color w:val="605E5C"/>
      <w:shd w:val="clear" w:color="auto" w:fill="E1DFDD"/>
    </w:rPr>
  </w:style>
  <w:style w:type="paragraph" w:styleId="Poprawka">
    <w:name w:val="Revision"/>
    <w:hidden/>
    <w:uiPriority w:val="99"/>
    <w:semiHidden/>
    <w:rsid w:val="00303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786">
      <w:bodyDiv w:val="1"/>
      <w:marLeft w:val="0"/>
      <w:marRight w:val="0"/>
      <w:marTop w:val="0"/>
      <w:marBottom w:val="0"/>
      <w:divBdr>
        <w:top w:val="none" w:sz="0" w:space="0" w:color="auto"/>
        <w:left w:val="none" w:sz="0" w:space="0" w:color="auto"/>
        <w:bottom w:val="none" w:sz="0" w:space="0" w:color="auto"/>
        <w:right w:val="none" w:sz="0" w:space="0" w:color="auto"/>
      </w:divBdr>
    </w:div>
    <w:div w:id="61026809">
      <w:bodyDiv w:val="1"/>
      <w:marLeft w:val="0"/>
      <w:marRight w:val="0"/>
      <w:marTop w:val="0"/>
      <w:marBottom w:val="0"/>
      <w:divBdr>
        <w:top w:val="none" w:sz="0" w:space="0" w:color="auto"/>
        <w:left w:val="none" w:sz="0" w:space="0" w:color="auto"/>
        <w:bottom w:val="none" w:sz="0" w:space="0" w:color="auto"/>
        <w:right w:val="none" w:sz="0" w:space="0" w:color="auto"/>
      </w:divBdr>
    </w:div>
    <w:div w:id="85542505">
      <w:bodyDiv w:val="1"/>
      <w:marLeft w:val="0"/>
      <w:marRight w:val="0"/>
      <w:marTop w:val="0"/>
      <w:marBottom w:val="0"/>
      <w:divBdr>
        <w:top w:val="none" w:sz="0" w:space="0" w:color="auto"/>
        <w:left w:val="none" w:sz="0" w:space="0" w:color="auto"/>
        <w:bottom w:val="none" w:sz="0" w:space="0" w:color="auto"/>
        <w:right w:val="none" w:sz="0" w:space="0" w:color="auto"/>
      </w:divBdr>
    </w:div>
    <w:div w:id="122231441">
      <w:bodyDiv w:val="1"/>
      <w:marLeft w:val="0"/>
      <w:marRight w:val="0"/>
      <w:marTop w:val="0"/>
      <w:marBottom w:val="0"/>
      <w:divBdr>
        <w:top w:val="none" w:sz="0" w:space="0" w:color="auto"/>
        <w:left w:val="none" w:sz="0" w:space="0" w:color="auto"/>
        <w:bottom w:val="none" w:sz="0" w:space="0" w:color="auto"/>
        <w:right w:val="none" w:sz="0" w:space="0" w:color="auto"/>
      </w:divBdr>
    </w:div>
    <w:div w:id="166025647">
      <w:bodyDiv w:val="1"/>
      <w:marLeft w:val="0"/>
      <w:marRight w:val="0"/>
      <w:marTop w:val="0"/>
      <w:marBottom w:val="0"/>
      <w:divBdr>
        <w:top w:val="none" w:sz="0" w:space="0" w:color="auto"/>
        <w:left w:val="none" w:sz="0" w:space="0" w:color="auto"/>
        <w:bottom w:val="none" w:sz="0" w:space="0" w:color="auto"/>
        <w:right w:val="none" w:sz="0" w:space="0" w:color="auto"/>
      </w:divBdr>
    </w:div>
    <w:div w:id="273097212">
      <w:bodyDiv w:val="1"/>
      <w:marLeft w:val="0"/>
      <w:marRight w:val="0"/>
      <w:marTop w:val="0"/>
      <w:marBottom w:val="0"/>
      <w:divBdr>
        <w:top w:val="none" w:sz="0" w:space="0" w:color="auto"/>
        <w:left w:val="none" w:sz="0" w:space="0" w:color="auto"/>
        <w:bottom w:val="none" w:sz="0" w:space="0" w:color="auto"/>
        <w:right w:val="none" w:sz="0" w:space="0" w:color="auto"/>
      </w:divBdr>
    </w:div>
    <w:div w:id="280233760">
      <w:bodyDiv w:val="1"/>
      <w:marLeft w:val="0"/>
      <w:marRight w:val="0"/>
      <w:marTop w:val="0"/>
      <w:marBottom w:val="0"/>
      <w:divBdr>
        <w:top w:val="none" w:sz="0" w:space="0" w:color="auto"/>
        <w:left w:val="none" w:sz="0" w:space="0" w:color="auto"/>
        <w:bottom w:val="none" w:sz="0" w:space="0" w:color="auto"/>
        <w:right w:val="none" w:sz="0" w:space="0" w:color="auto"/>
      </w:divBdr>
    </w:div>
    <w:div w:id="302541942">
      <w:bodyDiv w:val="1"/>
      <w:marLeft w:val="0"/>
      <w:marRight w:val="0"/>
      <w:marTop w:val="0"/>
      <w:marBottom w:val="0"/>
      <w:divBdr>
        <w:top w:val="none" w:sz="0" w:space="0" w:color="auto"/>
        <w:left w:val="none" w:sz="0" w:space="0" w:color="auto"/>
        <w:bottom w:val="none" w:sz="0" w:space="0" w:color="auto"/>
        <w:right w:val="none" w:sz="0" w:space="0" w:color="auto"/>
      </w:divBdr>
    </w:div>
    <w:div w:id="363217086">
      <w:bodyDiv w:val="1"/>
      <w:marLeft w:val="0"/>
      <w:marRight w:val="0"/>
      <w:marTop w:val="0"/>
      <w:marBottom w:val="0"/>
      <w:divBdr>
        <w:top w:val="none" w:sz="0" w:space="0" w:color="auto"/>
        <w:left w:val="none" w:sz="0" w:space="0" w:color="auto"/>
        <w:bottom w:val="none" w:sz="0" w:space="0" w:color="auto"/>
        <w:right w:val="none" w:sz="0" w:space="0" w:color="auto"/>
      </w:divBdr>
    </w:div>
    <w:div w:id="642930786">
      <w:bodyDiv w:val="1"/>
      <w:marLeft w:val="0"/>
      <w:marRight w:val="0"/>
      <w:marTop w:val="0"/>
      <w:marBottom w:val="0"/>
      <w:divBdr>
        <w:top w:val="none" w:sz="0" w:space="0" w:color="auto"/>
        <w:left w:val="none" w:sz="0" w:space="0" w:color="auto"/>
        <w:bottom w:val="none" w:sz="0" w:space="0" w:color="auto"/>
        <w:right w:val="none" w:sz="0" w:space="0" w:color="auto"/>
      </w:divBdr>
    </w:div>
    <w:div w:id="751119038">
      <w:bodyDiv w:val="1"/>
      <w:marLeft w:val="0"/>
      <w:marRight w:val="0"/>
      <w:marTop w:val="0"/>
      <w:marBottom w:val="0"/>
      <w:divBdr>
        <w:top w:val="none" w:sz="0" w:space="0" w:color="auto"/>
        <w:left w:val="none" w:sz="0" w:space="0" w:color="auto"/>
        <w:bottom w:val="none" w:sz="0" w:space="0" w:color="auto"/>
        <w:right w:val="none" w:sz="0" w:space="0" w:color="auto"/>
      </w:divBdr>
    </w:div>
    <w:div w:id="760950886">
      <w:bodyDiv w:val="1"/>
      <w:marLeft w:val="0"/>
      <w:marRight w:val="0"/>
      <w:marTop w:val="0"/>
      <w:marBottom w:val="0"/>
      <w:divBdr>
        <w:top w:val="none" w:sz="0" w:space="0" w:color="auto"/>
        <w:left w:val="none" w:sz="0" w:space="0" w:color="auto"/>
        <w:bottom w:val="none" w:sz="0" w:space="0" w:color="auto"/>
        <w:right w:val="none" w:sz="0" w:space="0" w:color="auto"/>
      </w:divBdr>
    </w:div>
    <w:div w:id="775364757">
      <w:bodyDiv w:val="1"/>
      <w:marLeft w:val="0"/>
      <w:marRight w:val="0"/>
      <w:marTop w:val="0"/>
      <w:marBottom w:val="0"/>
      <w:divBdr>
        <w:top w:val="none" w:sz="0" w:space="0" w:color="auto"/>
        <w:left w:val="none" w:sz="0" w:space="0" w:color="auto"/>
        <w:bottom w:val="none" w:sz="0" w:space="0" w:color="auto"/>
        <w:right w:val="none" w:sz="0" w:space="0" w:color="auto"/>
      </w:divBdr>
    </w:div>
    <w:div w:id="799223696">
      <w:bodyDiv w:val="1"/>
      <w:marLeft w:val="0"/>
      <w:marRight w:val="0"/>
      <w:marTop w:val="0"/>
      <w:marBottom w:val="0"/>
      <w:divBdr>
        <w:top w:val="none" w:sz="0" w:space="0" w:color="auto"/>
        <w:left w:val="none" w:sz="0" w:space="0" w:color="auto"/>
        <w:bottom w:val="none" w:sz="0" w:space="0" w:color="auto"/>
        <w:right w:val="none" w:sz="0" w:space="0" w:color="auto"/>
      </w:divBdr>
    </w:div>
    <w:div w:id="807287567">
      <w:bodyDiv w:val="1"/>
      <w:marLeft w:val="0"/>
      <w:marRight w:val="0"/>
      <w:marTop w:val="0"/>
      <w:marBottom w:val="0"/>
      <w:divBdr>
        <w:top w:val="none" w:sz="0" w:space="0" w:color="auto"/>
        <w:left w:val="none" w:sz="0" w:space="0" w:color="auto"/>
        <w:bottom w:val="none" w:sz="0" w:space="0" w:color="auto"/>
        <w:right w:val="none" w:sz="0" w:space="0" w:color="auto"/>
      </w:divBdr>
    </w:div>
    <w:div w:id="844832090">
      <w:bodyDiv w:val="1"/>
      <w:marLeft w:val="0"/>
      <w:marRight w:val="0"/>
      <w:marTop w:val="0"/>
      <w:marBottom w:val="0"/>
      <w:divBdr>
        <w:top w:val="none" w:sz="0" w:space="0" w:color="auto"/>
        <w:left w:val="none" w:sz="0" w:space="0" w:color="auto"/>
        <w:bottom w:val="none" w:sz="0" w:space="0" w:color="auto"/>
        <w:right w:val="none" w:sz="0" w:space="0" w:color="auto"/>
      </w:divBdr>
    </w:div>
    <w:div w:id="845631715">
      <w:bodyDiv w:val="1"/>
      <w:marLeft w:val="0"/>
      <w:marRight w:val="0"/>
      <w:marTop w:val="0"/>
      <w:marBottom w:val="0"/>
      <w:divBdr>
        <w:top w:val="none" w:sz="0" w:space="0" w:color="auto"/>
        <w:left w:val="none" w:sz="0" w:space="0" w:color="auto"/>
        <w:bottom w:val="none" w:sz="0" w:space="0" w:color="auto"/>
        <w:right w:val="none" w:sz="0" w:space="0" w:color="auto"/>
      </w:divBdr>
    </w:div>
    <w:div w:id="919145838">
      <w:bodyDiv w:val="1"/>
      <w:marLeft w:val="0"/>
      <w:marRight w:val="0"/>
      <w:marTop w:val="0"/>
      <w:marBottom w:val="0"/>
      <w:divBdr>
        <w:top w:val="none" w:sz="0" w:space="0" w:color="auto"/>
        <w:left w:val="none" w:sz="0" w:space="0" w:color="auto"/>
        <w:bottom w:val="none" w:sz="0" w:space="0" w:color="auto"/>
        <w:right w:val="none" w:sz="0" w:space="0" w:color="auto"/>
      </w:divBdr>
    </w:div>
    <w:div w:id="946544679">
      <w:bodyDiv w:val="1"/>
      <w:marLeft w:val="0"/>
      <w:marRight w:val="0"/>
      <w:marTop w:val="0"/>
      <w:marBottom w:val="0"/>
      <w:divBdr>
        <w:top w:val="none" w:sz="0" w:space="0" w:color="auto"/>
        <w:left w:val="none" w:sz="0" w:space="0" w:color="auto"/>
        <w:bottom w:val="none" w:sz="0" w:space="0" w:color="auto"/>
        <w:right w:val="none" w:sz="0" w:space="0" w:color="auto"/>
      </w:divBdr>
    </w:div>
    <w:div w:id="948318675">
      <w:bodyDiv w:val="1"/>
      <w:marLeft w:val="0"/>
      <w:marRight w:val="0"/>
      <w:marTop w:val="0"/>
      <w:marBottom w:val="0"/>
      <w:divBdr>
        <w:top w:val="none" w:sz="0" w:space="0" w:color="auto"/>
        <w:left w:val="none" w:sz="0" w:space="0" w:color="auto"/>
        <w:bottom w:val="none" w:sz="0" w:space="0" w:color="auto"/>
        <w:right w:val="none" w:sz="0" w:space="0" w:color="auto"/>
      </w:divBdr>
    </w:div>
    <w:div w:id="952900897">
      <w:bodyDiv w:val="1"/>
      <w:marLeft w:val="0"/>
      <w:marRight w:val="0"/>
      <w:marTop w:val="0"/>
      <w:marBottom w:val="0"/>
      <w:divBdr>
        <w:top w:val="none" w:sz="0" w:space="0" w:color="auto"/>
        <w:left w:val="none" w:sz="0" w:space="0" w:color="auto"/>
        <w:bottom w:val="none" w:sz="0" w:space="0" w:color="auto"/>
        <w:right w:val="none" w:sz="0" w:space="0" w:color="auto"/>
      </w:divBdr>
    </w:div>
    <w:div w:id="998733982">
      <w:bodyDiv w:val="1"/>
      <w:marLeft w:val="0"/>
      <w:marRight w:val="0"/>
      <w:marTop w:val="0"/>
      <w:marBottom w:val="0"/>
      <w:divBdr>
        <w:top w:val="none" w:sz="0" w:space="0" w:color="auto"/>
        <w:left w:val="none" w:sz="0" w:space="0" w:color="auto"/>
        <w:bottom w:val="none" w:sz="0" w:space="0" w:color="auto"/>
        <w:right w:val="none" w:sz="0" w:space="0" w:color="auto"/>
      </w:divBdr>
    </w:div>
    <w:div w:id="1127896387">
      <w:bodyDiv w:val="1"/>
      <w:marLeft w:val="0"/>
      <w:marRight w:val="0"/>
      <w:marTop w:val="0"/>
      <w:marBottom w:val="0"/>
      <w:divBdr>
        <w:top w:val="none" w:sz="0" w:space="0" w:color="auto"/>
        <w:left w:val="none" w:sz="0" w:space="0" w:color="auto"/>
        <w:bottom w:val="none" w:sz="0" w:space="0" w:color="auto"/>
        <w:right w:val="none" w:sz="0" w:space="0" w:color="auto"/>
      </w:divBdr>
    </w:div>
    <w:div w:id="1146043866">
      <w:bodyDiv w:val="1"/>
      <w:marLeft w:val="0"/>
      <w:marRight w:val="0"/>
      <w:marTop w:val="0"/>
      <w:marBottom w:val="0"/>
      <w:divBdr>
        <w:top w:val="none" w:sz="0" w:space="0" w:color="auto"/>
        <w:left w:val="none" w:sz="0" w:space="0" w:color="auto"/>
        <w:bottom w:val="none" w:sz="0" w:space="0" w:color="auto"/>
        <w:right w:val="none" w:sz="0" w:space="0" w:color="auto"/>
      </w:divBdr>
    </w:div>
    <w:div w:id="1179007166">
      <w:bodyDiv w:val="1"/>
      <w:marLeft w:val="0"/>
      <w:marRight w:val="0"/>
      <w:marTop w:val="0"/>
      <w:marBottom w:val="0"/>
      <w:divBdr>
        <w:top w:val="none" w:sz="0" w:space="0" w:color="auto"/>
        <w:left w:val="none" w:sz="0" w:space="0" w:color="auto"/>
        <w:bottom w:val="none" w:sz="0" w:space="0" w:color="auto"/>
        <w:right w:val="none" w:sz="0" w:space="0" w:color="auto"/>
      </w:divBdr>
    </w:div>
    <w:div w:id="1210653029">
      <w:bodyDiv w:val="1"/>
      <w:marLeft w:val="0"/>
      <w:marRight w:val="0"/>
      <w:marTop w:val="0"/>
      <w:marBottom w:val="0"/>
      <w:divBdr>
        <w:top w:val="none" w:sz="0" w:space="0" w:color="auto"/>
        <w:left w:val="none" w:sz="0" w:space="0" w:color="auto"/>
        <w:bottom w:val="none" w:sz="0" w:space="0" w:color="auto"/>
        <w:right w:val="none" w:sz="0" w:space="0" w:color="auto"/>
      </w:divBdr>
    </w:div>
    <w:div w:id="1211963582">
      <w:bodyDiv w:val="1"/>
      <w:marLeft w:val="0"/>
      <w:marRight w:val="0"/>
      <w:marTop w:val="0"/>
      <w:marBottom w:val="0"/>
      <w:divBdr>
        <w:top w:val="none" w:sz="0" w:space="0" w:color="auto"/>
        <w:left w:val="none" w:sz="0" w:space="0" w:color="auto"/>
        <w:bottom w:val="none" w:sz="0" w:space="0" w:color="auto"/>
        <w:right w:val="none" w:sz="0" w:space="0" w:color="auto"/>
      </w:divBdr>
    </w:div>
    <w:div w:id="1326663525">
      <w:bodyDiv w:val="1"/>
      <w:marLeft w:val="0"/>
      <w:marRight w:val="0"/>
      <w:marTop w:val="0"/>
      <w:marBottom w:val="0"/>
      <w:divBdr>
        <w:top w:val="none" w:sz="0" w:space="0" w:color="auto"/>
        <w:left w:val="none" w:sz="0" w:space="0" w:color="auto"/>
        <w:bottom w:val="none" w:sz="0" w:space="0" w:color="auto"/>
        <w:right w:val="none" w:sz="0" w:space="0" w:color="auto"/>
      </w:divBdr>
    </w:div>
    <w:div w:id="1327367857">
      <w:bodyDiv w:val="1"/>
      <w:marLeft w:val="0"/>
      <w:marRight w:val="0"/>
      <w:marTop w:val="0"/>
      <w:marBottom w:val="0"/>
      <w:divBdr>
        <w:top w:val="none" w:sz="0" w:space="0" w:color="auto"/>
        <w:left w:val="none" w:sz="0" w:space="0" w:color="auto"/>
        <w:bottom w:val="none" w:sz="0" w:space="0" w:color="auto"/>
        <w:right w:val="none" w:sz="0" w:space="0" w:color="auto"/>
      </w:divBdr>
    </w:div>
    <w:div w:id="1341587495">
      <w:bodyDiv w:val="1"/>
      <w:marLeft w:val="0"/>
      <w:marRight w:val="0"/>
      <w:marTop w:val="0"/>
      <w:marBottom w:val="0"/>
      <w:divBdr>
        <w:top w:val="none" w:sz="0" w:space="0" w:color="auto"/>
        <w:left w:val="none" w:sz="0" w:space="0" w:color="auto"/>
        <w:bottom w:val="none" w:sz="0" w:space="0" w:color="auto"/>
        <w:right w:val="none" w:sz="0" w:space="0" w:color="auto"/>
      </w:divBdr>
    </w:div>
    <w:div w:id="1369842562">
      <w:bodyDiv w:val="1"/>
      <w:marLeft w:val="0"/>
      <w:marRight w:val="0"/>
      <w:marTop w:val="0"/>
      <w:marBottom w:val="0"/>
      <w:divBdr>
        <w:top w:val="none" w:sz="0" w:space="0" w:color="auto"/>
        <w:left w:val="none" w:sz="0" w:space="0" w:color="auto"/>
        <w:bottom w:val="none" w:sz="0" w:space="0" w:color="auto"/>
        <w:right w:val="none" w:sz="0" w:space="0" w:color="auto"/>
      </w:divBdr>
    </w:div>
    <w:div w:id="1388451116">
      <w:bodyDiv w:val="1"/>
      <w:marLeft w:val="0"/>
      <w:marRight w:val="0"/>
      <w:marTop w:val="0"/>
      <w:marBottom w:val="0"/>
      <w:divBdr>
        <w:top w:val="none" w:sz="0" w:space="0" w:color="auto"/>
        <w:left w:val="none" w:sz="0" w:space="0" w:color="auto"/>
        <w:bottom w:val="none" w:sz="0" w:space="0" w:color="auto"/>
        <w:right w:val="none" w:sz="0" w:space="0" w:color="auto"/>
      </w:divBdr>
    </w:div>
    <w:div w:id="1429306862">
      <w:bodyDiv w:val="1"/>
      <w:marLeft w:val="0"/>
      <w:marRight w:val="0"/>
      <w:marTop w:val="0"/>
      <w:marBottom w:val="0"/>
      <w:divBdr>
        <w:top w:val="none" w:sz="0" w:space="0" w:color="auto"/>
        <w:left w:val="none" w:sz="0" w:space="0" w:color="auto"/>
        <w:bottom w:val="none" w:sz="0" w:space="0" w:color="auto"/>
        <w:right w:val="none" w:sz="0" w:space="0" w:color="auto"/>
      </w:divBdr>
    </w:div>
    <w:div w:id="1444574290">
      <w:bodyDiv w:val="1"/>
      <w:marLeft w:val="0"/>
      <w:marRight w:val="0"/>
      <w:marTop w:val="0"/>
      <w:marBottom w:val="0"/>
      <w:divBdr>
        <w:top w:val="none" w:sz="0" w:space="0" w:color="auto"/>
        <w:left w:val="none" w:sz="0" w:space="0" w:color="auto"/>
        <w:bottom w:val="none" w:sz="0" w:space="0" w:color="auto"/>
        <w:right w:val="none" w:sz="0" w:space="0" w:color="auto"/>
      </w:divBdr>
    </w:div>
    <w:div w:id="1486699263">
      <w:bodyDiv w:val="1"/>
      <w:marLeft w:val="0"/>
      <w:marRight w:val="0"/>
      <w:marTop w:val="0"/>
      <w:marBottom w:val="0"/>
      <w:divBdr>
        <w:top w:val="none" w:sz="0" w:space="0" w:color="auto"/>
        <w:left w:val="none" w:sz="0" w:space="0" w:color="auto"/>
        <w:bottom w:val="none" w:sz="0" w:space="0" w:color="auto"/>
        <w:right w:val="none" w:sz="0" w:space="0" w:color="auto"/>
      </w:divBdr>
    </w:div>
    <w:div w:id="1488015081">
      <w:bodyDiv w:val="1"/>
      <w:marLeft w:val="0"/>
      <w:marRight w:val="0"/>
      <w:marTop w:val="0"/>
      <w:marBottom w:val="0"/>
      <w:divBdr>
        <w:top w:val="none" w:sz="0" w:space="0" w:color="auto"/>
        <w:left w:val="none" w:sz="0" w:space="0" w:color="auto"/>
        <w:bottom w:val="none" w:sz="0" w:space="0" w:color="auto"/>
        <w:right w:val="none" w:sz="0" w:space="0" w:color="auto"/>
      </w:divBdr>
    </w:div>
    <w:div w:id="1512915700">
      <w:bodyDiv w:val="1"/>
      <w:marLeft w:val="0"/>
      <w:marRight w:val="0"/>
      <w:marTop w:val="0"/>
      <w:marBottom w:val="0"/>
      <w:divBdr>
        <w:top w:val="none" w:sz="0" w:space="0" w:color="auto"/>
        <w:left w:val="none" w:sz="0" w:space="0" w:color="auto"/>
        <w:bottom w:val="none" w:sz="0" w:space="0" w:color="auto"/>
        <w:right w:val="none" w:sz="0" w:space="0" w:color="auto"/>
      </w:divBdr>
    </w:div>
    <w:div w:id="1589390996">
      <w:bodyDiv w:val="1"/>
      <w:marLeft w:val="0"/>
      <w:marRight w:val="0"/>
      <w:marTop w:val="0"/>
      <w:marBottom w:val="0"/>
      <w:divBdr>
        <w:top w:val="none" w:sz="0" w:space="0" w:color="auto"/>
        <w:left w:val="none" w:sz="0" w:space="0" w:color="auto"/>
        <w:bottom w:val="none" w:sz="0" w:space="0" w:color="auto"/>
        <w:right w:val="none" w:sz="0" w:space="0" w:color="auto"/>
      </w:divBdr>
    </w:div>
    <w:div w:id="1628925327">
      <w:bodyDiv w:val="1"/>
      <w:marLeft w:val="0"/>
      <w:marRight w:val="0"/>
      <w:marTop w:val="0"/>
      <w:marBottom w:val="0"/>
      <w:divBdr>
        <w:top w:val="none" w:sz="0" w:space="0" w:color="auto"/>
        <w:left w:val="none" w:sz="0" w:space="0" w:color="auto"/>
        <w:bottom w:val="none" w:sz="0" w:space="0" w:color="auto"/>
        <w:right w:val="none" w:sz="0" w:space="0" w:color="auto"/>
      </w:divBdr>
    </w:div>
    <w:div w:id="1643272236">
      <w:bodyDiv w:val="1"/>
      <w:marLeft w:val="0"/>
      <w:marRight w:val="0"/>
      <w:marTop w:val="0"/>
      <w:marBottom w:val="0"/>
      <w:divBdr>
        <w:top w:val="none" w:sz="0" w:space="0" w:color="auto"/>
        <w:left w:val="none" w:sz="0" w:space="0" w:color="auto"/>
        <w:bottom w:val="none" w:sz="0" w:space="0" w:color="auto"/>
        <w:right w:val="none" w:sz="0" w:space="0" w:color="auto"/>
      </w:divBdr>
      <w:divsChild>
        <w:div w:id="66151607">
          <w:marLeft w:val="0"/>
          <w:marRight w:val="0"/>
          <w:marTop w:val="0"/>
          <w:marBottom w:val="0"/>
          <w:divBdr>
            <w:top w:val="none" w:sz="0" w:space="0" w:color="auto"/>
            <w:left w:val="none" w:sz="0" w:space="0" w:color="auto"/>
            <w:bottom w:val="none" w:sz="0" w:space="0" w:color="auto"/>
            <w:right w:val="none" w:sz="0" w:space="0" w:color="auto"/>
          </w:divBdr>
          <w:divsChild>
            <w:div w:id="962812908">
              <w:marLeft w:val="0"/>
              <w:marRight w:val="0"/>
              <w:marTop w:val="0"/>
              <w:marBottom w:val="0"/>
              <w:divBdr>
                <w:top w:val="none" w:sz="0" w:space="0" w:color="auto"/>
                <w:left w:val="none" w:sz="0" w:space="0" w:color="auto"/>
                <w:bottom w:val="none" w:sz="0" w:space="0" w:color="auto"/>
                <w:right w:val="none" w:sz="0" w:space="0" w:color="auto"/>
              </w:divBdr>
              <w:divsChild>
                <w:div w:id="1059858943">
                  <w:marLeft w:val="0"/>
                  <w:marRight w:val="0"/>
                  <w:marTop w:val="0"/>
                  <w:marBottom w:val="0"/>
                  <w:divBdr>
                    <w:top w:val="none" w:sz="0" w:space="0" w:color="auto"/>
                    <w:left w:val="none" w:sz="0" w:space="0" w:color="auto"/>
                    <w:bottom w:val="none" w:sz="0" w:space="0" w:color="auto"/>
                    <w:right w:val="none" w:sz="0" w:space="0" w:color="auto"/>
                  </w:divBdr>
                  <w:divsChild>
                    <w:div w:id="1941991066">
                      <w:marLeft w:val="0"/>
                      <w:marRight w:val="0"/>
                      <w:marTop w:val="0"/>
                      <w:marBottom w:val="0"/>
                      <w:divBdr>
                        <w:top w:val="none" w:sz="0" w:space="0" w:color="auto"/>
                        <w:left w:val="none" w:sz="0" w:space="0" w:color="auto"/>
                        <w:bottom w:val="none" w:sz="0" w:space="0" w:color="auto"/>
                        <w:right w:val="none" w:sz="0" w:space="0" w:color="auto"/>
                      </w:divBdr>
                      <w:divsChild>
                        <w:div w:id="6932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761745">
      <w:bodyDiv w:val="1"/>
      <w:marLeft w:val="0"/>
      <w:marRight w:val="0"/>
      <w:marTop w:val="0"/>
      <w:marBottom w:val="0"/>
      <w:divBdr>
        <w:top w:val="none" w:sz="0" w:space="0" w:color="auto"/>
        <w:left w:val="none" w:sz="0" w:space="0" w:color="auto"/>
        <w:bottom w:val="none" w:sz="0" w:space="0" w:color="auto"/>
        <w:right w:val="none" w:sz="0" w:space="0" w:color="auto"/>
      </w:divBdr>
    </w:div>
    <w:div w:id="1762291798">
      <w:bodyDiv w:val="1"/>
      <w:marLeft w:val="0"/>
      <w:marRight w:val="0"/>
      <w:marTop w:val="0"/>
      <w:marBottom w:val="0"/>
      <w:divBdr>
        <w:top w:val="none" w:sz="0" w:space="0" w:color="auto"/>
        <w:left w:val="none" w:sz="0" w:space="0" w:color="auto"/>
        <w:bottom w:val="none" w:sz="0" w:space="0" w:color="auto"/>
        <w:right w:val="none" w:sz="0" w:space="0" w:color="auto"/>
      </w:divBdr>
    </w:div>
    <w:div w:id="1920166613">
      <w:bodyDiv w:val="1"/>
      <w:marLeft w:val="0"/>
      <w:marRight w:val="0"/>
      <w:marTop w:val="0"/>
      <w:marBottom w:val="0"/>
      <w:divBdr>
        <w:top w:val="none" w:sz="0" w:space="0" w:color="auto"/>
        <w:left w:val="none" w:sz="0" w:space="0" w:color="auto"/>
        <w:bottom w:val="none" w:sz="0" w:space="0" w:color="auto"/>
        <w:right w:val="none" w:sz="0" w:space="0" w:color="auto"/>
      </w:divBdr>
    </w:div>
    <w:div w:id="2079472594">
      <w:bodyDiv w:val="1"/>
      <w:marLeft w:val="0"/>
      <w:marRight w:val="0"/>
      <w:marTop w:val="0"/>
      <w:marBottom w:val="0"/>
      <w:divBdr>
        <w:top w:val="none" w:sz="0" w:space="0" w:color="auto"/>
        <w:left w:val="none" w:sz="0" w:space="0" w:color="auto"/>
        <w:bottom w:val="none" w:sz="0" w:space="0" w:color="auto"/>
        <w:right w:val="none" w:sz="0" w:space="0" w:color="auto"/>
      </w:divBdr>
    </w:div>
    <w:div w:id="2105832198">
      <w:bodyDiv w:val="1"/>
      <w:marLeft w:val="0"/>
      <w:marRight w:val="0"/>
      <w:marTop w:val="0"/>
      <w:marBottom w:val="0"/>
      <w:divBdr>
        <w:top w:val="none" w:sz="0" w:space="0" w:color="auto"/>
        <w:left w:val="none" w:sz="0" w:space="0" w:color="auto"/>
        <w:bottom w:val="none" w:sz="0" w:space="0" w:color="auto"/>
        <w:right w:val="none" w:sz="0" w:space="0" w:color="auto"/>
      </w:divBdr>
      <w:divsChild>
        <w:div w:id="2132702383">
          <w:marLeft w:val="0"/>
          <w:marRight w:val="0"/>
          <w:marTop w:val="0"/>
          <w:marBottom w:val="0"/>
          <w:divBdr>
            <w:top w:val="none" w:sz="0" w:space="0" w:color="auto"/>
            <w:left w:val="none" w:sz="0" w:space="0" w:color="auto"/>
            <w:bottom w:val="none" w:sz="0" w:space="0" w:color="auto"/>
            <w:right w:val="none" w:sz="0" w:space="0" w:color="auto"/>
          </w:divBdr>
          <w:divsChild>
            <w:div w:id="2043938990">
              <w:marLeft w:val="0"/>
              <w:marRight w:val="0"/>
              <w:marTop w:val="0"/>
              <w:marBottom w:val="0"/>
              <w:divBdr>
                <w:top w:val="none" w:sz="0" w:space="0" w:color="auto"/>
                <w:left w:val="none" w:sz="0" w:space="0" w:color="auto"/>
                <w:bottom w:val="none" w:sz="0" w:space="0" w:color="auto"/>
                <w:right w:val="none" w:sz="0" w:space="0" w:color="auto"/>
              </w:divBdr>
              <w:divsChild>
                <w:div w:id="1435979524">
                  <w:marLeft w:val="0"/>
                  <w:marRight w:val="0"/>
                  <w:marTop w:val="0"/>
                  <w:marBottom w:val="0"/>
                  <w:divBdr>
                    <w:top w:val="none" w:sz="0" w:space="0" w:color="auto"/>
                    <w:left w:val="none" w:sz="0" w:space="0" w:color="auto"/>
                    <w:bottom w:val="none" w:sz="0" w:space="0" w:color="auto"/>
                    <w:right w:val="none" w:sz="0" w:space="0" w:color="auto"/>
                  </w:divBdr>
                  <w:divsChild>
                    <w:div w:id="2027900605">
                      <w:marLeft w:val="0"/>
                      <w:marRight w:val="0"/>
                      <w:marTop w:val="0"/>
                      <w:marBottom w:val="0"/>
                      <w:divBdr>
                        <w:top w:val="none" w:sz="0" w:space="0" w:color="auto"/>
                        <w:left w:val="none" w:sz="0" w:space="0" w:color="auto"/>
                        <w:bottom w:val="none" w:sz="0" w:space="0" w:color="auto"/>
                        <w:right w:val="none" w:sz="0" w:space="0" w:color="auto"/>
                      </w:divBdr>
                      <w:divsChild>
                        <w:div w:id="165348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0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4" ma:contentTypeDescription="Utwórz nowy dokument." ma:contentTypeScope="" ma:versionID="dca301375453441d773d7a6d59f10602">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075536a9c3b0aceaba2a35d54bca469f"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7DDFF-4304-433B-9590-D23CC1E83A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2AAFFD-B023-4E10-A82A-3FED757BD363}">
  <ds:schemaRefs>
    <ds:schemaRef ds:uri="http://schemas.microsoft.com/sharepoint/v3/contenttype/forms"/>
  </ds:schemaRefs>
</ds:datastoreItem>
</file>

<file path=customXml/itemProps3.xml><?xml version="1.0" encoding="utf-8"?>
<ds:datastoreItem xmlns:ds="http://schemas.openxmlformats.org/officeDocument/2006/customXml" ds:itemID="{B4A8C1D9-07D1-4832-83C5-9C97F5AEE21D}">
  <ds:schemaRefs>
    <ds:schemaRef ds:uri="http://schemas.openxmlformats.org/officeDocument/2006/bibliography"/>
  </ds:schemaRefs>
</ds:datastoreItem>
</file>

<file path=customXml/itemProps4.xml><?xml version="1.0" encoding="utf-8"?>
<ds:datastoreItem xmlns:ds="http://schemas.openxmlformats.org/officeDocument/2006/customXml" ds:itemID="{DA723C55-A42C-4F91-8EB4-5BFCFA1DF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2335</Words>
  <Characters>14015</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Lesiak-Mańka RCZKL</dc:creator>
  <cp:keywords/>
  <dc:description/>
  <cp:lastModifiedBy>Monika Lesiak-Mańka RCZKL</cp:lastModifiedBy>
  <cp:revision>4</cp:revision>
  <cp:lastPrinted>2025-05-14T09:32:00Z</cp:lastPrinted>
  <dcterms:created xsi:type="dcterms:W3CDTF">2025-06-13T12:08:00Z</dcterms:created>
  <dcterms:modified xsi:type="dcterms:W3CDTF">2025-06-16T09:24:00Z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