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E296" w14:textId="77777777" w:rsidR="00B85691" w:rsidRDefault="00B85691" w:rsidP="005A1D46">
      <w:pPr>
        <w:widowControl w:val="0"/>
        <w:autoSpaceDE w:val="0"/>
        <w:autoSpaceDN w:val="0"/>
        <w:adjustRightInd w:val="0"/>
        <w:spacing w:after="0" w:line="240" w:lineRule="auto"/>
        <w:jc w:val="center"/>
        <w:rPr>
          <w:rFonts w:ascii="Times New Roman" w:eastAsia="Times New Roman" w:hAnsi="Times New Roman" w:cs="Times New Roman"/>
          <w:b/>
          <w:lang w:val="en-IE" w:eastAsia="pl-PL" w:bidi="en-GB"/>
        </w:rPr>
      </w:pPr>
    </w:p>
    <w:p w14:paraId="52F92006" w14:textId="77777777" w:rsidR="00B85691" w:rsidRDefault="00B85691" w:rsidP="005A1D46">
      <w:pPr>
        <w:widowControl w:val="0"/>
        <w:autoSpaceDE w:val="0"/>
        <w:autoSpaceDN w:val="0"/>
        <w:adjustRightInd w:val="0"/>
        <w:spacing w:after="0" w:line="240" w:lineRule="auto"/>
        <w:jc w:val="center"/>
        <w:rPr>
          <w:rFonts w:ascii="Times New Roman" w:eastAsia="Times New Roman" w:hAnsi="Times New Roman" w:cs="Times New Roman"/>
          <w:b/>
          <w:lang w:val="en-IE" w:eastAsia="pl-PL" w:bidi="en-GB"/>
        </w:rPr>
      </w:pPr>
    </w:p>
    <w:p w14:paraId="6D19A23A" w14:textId="77777777" w:rsidR="00B85691" w:rsidRDefault="00B85691" w:rsidP="005A1D46">
      <w:pPr>
        <w:widowControl w:val="0"/>
        <w:autoSpaceDE w:val="0"/>
        <w:autoSpaceDN w:val="0"/>
        <w:adjustRightInd w:val="0"/>
        <w:spacing w:after="0" w:line="240" w:lineRule="auto"/>
        <w:jc w:val="center"/>
        <w:rPr>
          <w:rFonts w:ascii="Times New Roman" w:eastAsia="Times New Roman" w:hAnsi="Times New Roman" w:cs="Times New Roman"/>
          <w:b/>
          <w:lang w:val="en-IE" w:eastAsia="pl-PL" w:bidi="en-GB"/>
        </w:rPr>
      </w:pPr>
    </w:p>
    <w:p w14:paraId="1A04FBB4" w14:textId="77777777" w:rsidR="00B85691" w:rsidRDefault="00B85691" w:rsidP="005A1D46">
      <w:pPr>
        <w:widowControl w:val="0"/>
        <w:autoSpaceDE w:val="0"/>
        <w:autoSpaceDN w:val="0"/>
        <w:adjustRightInd w:val="0"/>
        <w:spacing w:after="0" w:line="240" w:lineRule="auto"/>
        <w:jc w:val="center"/>
        <w:rPr>
          <w:rFonts w:ascii="Times New Roman" w:eastAsia="Times New Roman" w:hAnsi="Times New Roman" w:cs="Times New Roman"/>
          <w:b/>
          <w:lang w:val="en-IE" w:eastAsia="pl-PL" w:bidi="en-GB"/>
        </w:rPr>
      </w:pPr>
    </w:p>
    <w:p w14:paraId="03BB9D58" w14:textId="0B7170E7" w:rsidR="005A1D46" w:rsidRPr="005A1D46" w:rsidRDefault="005A1D46" w:rsidP="005A1D46">
      <w:pPr>
        <w:widowControl w:val="0"/>
        <w:autoSpaceDE w:val="0"/>
        <w:autoSpaceDN w:val="0"/>
        <w:adjustRightInd w:val="0"/>
        <w:spacing w:after="0" w:line="240" w:lineRule="auto"/>
        <w:jc w:val="center"/>
        <w:rPr>
          <w:rFonts w:ascii="Times New Roman" w:eastAsia="Times New Roman" w:hAnsi="Times New Roman" w:cs="Times New Roman"/>
          <w:b/>
          <w:lang w:val="en-IE" w:eastAsia="pl-PL"/>
        </w:rPr>
      </w:pPr>
      <w:r w:rsidRPr="005A1D46">
        <w:rPr>
          <w:rFonts w:ascii="Times New Roman" w:eastAsia="Times New Roman" w:hAnsi="Times New Roman" w:cs="Times New Roman"/>
          <w:b/>
          <w:lang w:val="en-IE" w:eastAsia="pl-PL" w:bidi="en-GB"/>
        </w:rPr>
        <w:t>Accommodation Fees at TUL Residential Area</w:t>
      </w:r>
    </w:p>
    <w:p w14:paraId="4F8FE22E" w14:textId="31EA390D" w:rsidR="005A1D46" w:rsidRPr="005A1D46" w:rsidRDefault="005A1D46" w:rsidP="005A1D46">
      <w:pPr>
        <w:widowControl w:val="0"/>
        <w:autoSpaceDE w:val="0"/>
        <w:autoSpaceDN w:val="0"/>
        <w:adjustRightInd w:val="0"/>
        <w:spacing w:after="0" w:line="240" w:lineRule="auto"/>
        <w:jc w:val="center"/>
        <w:rPr>
          <w:rFonts w:ascii="Times New Roman" w:eastAsia="Times New Roman" w:hAnsi="Times New Roman" w:cs="Times New Roman"/>
          <w:lang w:val="en-IE" w:eastAsia="pl-PL"/>
        </w:rPr>
      </w:pPr>
      <w:r w:rsidRPr="005A1D46">
        <w:rPr>
          <w:rFonts w:ascii="Times New Roman" w:eastAsia="Times New Roman" w:hAnsi="Times New Roman" w:cs="Times New Roman"/>
          <w:lang w:val="en-IE" w:eastAsia="pl-PL" w:bidi="en-GB"/>
        </w:rPr>
        <w:t xml:space="preserve">(applies to Hall of Residence III, IV, V, VI, VII </w:t>
      </w:r>
      <w:r w:rsidR="00E86488">
        <w:rPr>
          <w:rFonts w:ascii="Times New Roman" w:eastAsia="Times New Roman" w:hAnsi="Times New Roman" w:cs="Times New Roman"/>
          <w:lang w:val="en-IE" w:eastAsia="pl-PL" w:bidi="en-GB"/>
        </w:rPr>
        <w:t>,</w:t>
      </w:r>
      <w:r w:rsidRPr="005A1D46">
        <w:rPr>
          <w:rFonts w:ascii="Times New Roman" w:eastAsia="Times New Roman" w:hAnsi="Times New Roman" w:cs="Times New Roman"/>
          <w:lang w:val="en-IE" w:eastAsia="pl-PL" w:bidi="en-GB"/>
        </w:rPr>
        <w:t>VIII</w:t>
      </w:r>
      <w:r w:rsidR="00E86488">
        <w:rPr>
          <w:rFonts w:ascii="Times New Roman" w:eastAsia="Times New Roman" w:hAnsi="Times New Roman" w:cs="Times New Roman"/>
          <w:lang w:val="en-IE" w:eastAsia="pl-PL" w:bidi="en-GB"/>
        </w:rPr>
        <w:t xml:space="preserve"> and IX</w:t>
      </w:r>
      <w:r w:rsidRPr="005A1D46">
        <w:rPr>
          <w:rFonts w:ascii="Times New Roman" w:eastAsia="Times New Roman" w:hAnsi="Times New Roman" w:cs="Times New Roman"/>
          <w:lang w:val="en-IE" w:eastAsia="pl-PL" w:bidi="en-GB"/>
        </w:rPr>
        <w:t>)</w:t>
      </w:r>
      <w:r w:rsidRPr="005A1D46">
        <w:rPr>
          <w:rFonts w:ascii="Times New Roman" w:eastAsia="Times New Roman" w:hAnsi="Times New Roman" w:cs="Times New Roman"/>
          <w:lang w:val="en-IE" w:eastAsia="pl-PL" w:bidi="en-GB"/>
        </w:rPr>
        <w:br/>
        <w:t>valid from October 1, 202</w:t>
      </w:r>
      <w:r w:rsidR="00E86488">
        <w:rPr>
          <w:rFonts w:ascii="Times New Roman" w:eastAsia="Times New Roman" w:hAnsi="Times New Roman" w:cs="Times New Roman"/>
          <w:lang w:val="en-IE" w:eastAsia="pl-PL" w:bidi="en-GB"/>
        </w:rPr>
        <w:t>6</w:t>
      </w:r>
      <w:r w:rsidRPr="005A1D46">
        <w:rPr>
          <w:rFonts w:ascii="Times New Roman" w:eastAsia="Times New Roman" w:hAnsi="Times New Roman" w:cs="Times New Roman"/>
          <w:lang w:val="en-IE" w:eastAsia="pl-PL" w:bidi="en-GB"/>
        </w:rPr>
        <w:t>.</w:t>
      </w:r>
    </w:p>
    <w:p w14:paraId="5DE4D4CD" w14:textId="77777777" w:rsidR="005A1D46" w:rsidRPr="005A1D46" w:rsidRDefault="005A1D46" w:rsidP="005A1D46">
      <w:pPr>
        <w:widowControl w:val="0"/>
        <w:autoSpaceDE w:val="0"/>
        <w:autoSpaceDN w:val="0"/>
        <w:adjustRightInd w:val="0"/>
        <w:spacing w:after="0" w:line="240" w:lineRule="auto"/>
        <w:jc w:val="center"/>
        <w:rPr>
          <w:rFonts w:ascii="Times New Roman" w:eastAsia="Times New Roman" w:hAnsi="Times New Roman" w:cs="Times New Roman"/>
          <w:sz w:val="24"/>
          <w:szCs w:val="24"/>
          <w:lang w:val="en-IE"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783"/>
        <w:gridCol w:w="1985"/>
        <w:gridCol w:w="1984"/>
        <w:gridCol w:w="2126"/>
        <w:gridCol w:w="1985"/>
      </w:tblGrid>
      <w:tr w:rsidR="005A1D46" w:rsidRPr="0079019B" w14:paraId="11CE491B" w14:textId="77777777" w:rsidTr="00E2236A">
        <w:tc>
          <w:tcPr>
            <w:tcW w:w="570" w:type="dxa"/>
            <w:tcBorders>
              <w:top w:val="single" w:sz="4" w:space="0" w:color="auto"/>
              <w:left w:val="single" w:sz="4" w:space="0" w:color="auto"/>
              <w:bottom w:val="single" w:sz="4" w:space="0" w:color="auto"/>
              <w:right w:val="single" w:sz="4" w:space="0" w:color="auto"/>
            </w:tcBorders>
          </w:tcPr>
          <w:p w14:paraId="2EC4B15D"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b/>
                <w:sz w:val="20"/>
                <w:szCs w:val="20"/>
                <w:lang w:val="en-IE"/>
              </w:rPr>
            </w:pPr>
          </w:p>
          <w:p w14:paraId="4AD4FE0C"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b/>
                <w:sz w:val="20"/>
                <w:szCs w:val="20"/>
                <w:lang w:val="en-IE"/>
              </w:rPr>
            </w:pPr>
            <w:r w:rsidRPr="005A1D46">
              <w:rPr>
                <w:rFonts w:ascii="Times New Roman" w:eastAsia="Times New Roman" w:hAnsi="Times New Roman" w:cs="Times New Roman"/>
                <w:b/>
                <w:sz w:val="20"/>
                <w:szCs w:val="20"/>
                <w:lang w:val="en-IE" w:bidi="en-GB"/>
              </w:rPr>
              <w:t>No.</w:t>
            </w:r>
          </w:p>
          <w:p w14:paraId="6822F437"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b/>
                <w:sz w:val="20"/>
                <w:szCs w:val="20"/>
                <w:lang w:val="en-IE"/>
              </w:rPr>
            </w:pPr>
          </w:p>
        </w:tc>
        <w:tc>
          <w:tcPr>
            <w:tcW w:w="4783" w:type="dxa"/>
            <w:tcBorders>
              <w:top w:val="single" w:sz="4" w:space="0" w:color="auto"/>
              <w:left w:val="single" w:sz="4" w:space="0" w:color="auto"/>
              <w:bottom w:val="single" w:sz="4" w:space="0" w:color="auto"/>
              <w:right w:val="single" w:sz="4" w:space="0" w:color="auto"/>
            </w:tcBorders>
          </w:tcPr>
          <w:p w14:paraId="1FFFC45D" w14:textId="77777777" w:rsidR="005A1D46" w:rsidRPr="005A1D46" w:rsidRDefault="005A1D46" w:rsidP="005A1D46">
            <w:pPr>
              <w:widowControl w:val="0"/>
              <w:autoSpaceDE w:val="0"/>
              <w:autoSpaceDN w:val="0"/>
              <w:adjustRightInd w:val="0"/>
              <w:spacing w:after="0" w:line="240" w:lineRule="auto"/>
              <w:jc w:val="center"/>
              <w:rPr>
                <w:rFonts w:ascii="Times New Roman" w:eastAsia="Times New Roman" w:hAnsi="Times New Roman" w:cs="Times New Roman"/>
                <w:b/>
                <w:sz w:val="20"/>
                <w:szCs w:val="20"/>
                <w:lang w:val="en-IE" w:eastAsia="pl-PL"/>
              </w:rPr>
            </w:pPr>
          </w:p>
          <w:p w14:paraId="321CEA38" w14:textId="77777777" w:rsidR="005A1D46" w:rsidRPr="005A1D46" w:rsidRDefault="005A1D46" w:rsidP="005A1D46">
            <w:pPr>
              <w:widowControl w:val="0"/>
              <w:autoSpaceDE w:val="0"/>
              <w:autoSpaceDN w:val="0"/>
              <w:adjustRightInd w:val="0"/>
              <w:spacing w:after="0" w:line="240" w:lineRule="auto"/>
              <w:jc w:val="center"/>
              <w:rPr>
                <w:rFonts w:ascii="Times New Roman" w:eastAsia="Times New Roman" w:hAnsi="Times New Roman" w:cs="Times New Roman"/>
                <w:b/>
                <w:sz w:val="20"/>
                <w:szCs w:val="20"/>
                <w:lang w:val="en-IE" w:eastAsia="pl-PL"/>
              </w:rPr>
            </w:pPr>
            <w:r w:rsidRPr="005A1D46">
              <w:rPr>
                <w:rFonts w:ascii="Times New Roman" w:eastAsia="Times New Roman" w:hAnsi="Times New Roman" w:cs="Times New Roman"/>
                <w:b/>
                <w:sz w:val="20"/>
                <w:szCs w:val="20"/>
                <w:lang w:val="en-IE" w:eastAsia="pl-PL" w:bidi="en-GB"/>
              </w:rPr>
              <w:t>Groups of residents according to their eligibility for</w:t>
            </w:r>
            <w:r w:rsidRPr="005A1D46">
              <w:rPr>
                <w:rFonts w:ascii="Times New Roman" w:eastAsia="Times New Roman" w:hAnsi="Times New Roman" w:cs="Times New Roman"/>
                <w:b/>
                <w:sz w:val="20"/>
                <w:szCs w:val="20"/>
                <w:lang w:val="en-IE" w:eastAsia="pl-PL" w:bidi="en-GB"/>
              </w:rPr>
              <w:br/>
              <w:t>accommodation</w:t>
            </w:r>
          </w:p>
          <w:p w14:paraId="1A52364B" w14:textId="77777777" w:rsidR="005A1D46" w:rsidRPr="005A1D46" w:rsidRDefault="005A1D46" w:rsidP="005A1D46">
            <w:pPr>
              <w:widowControl w:val="0"/>
              <w:autoSpaceDE w:val="0"/>
              <w:autoSpaceDN w:val="0"/>
              <w:adjustRightInd w:val="0"/>
              <w:spacing w:after="0" w:line="240" w:lineRule="auto"/>
              <w:rPr>
                <w:rFonts w:ascii="Times New Roman" w:eastAsia="Calibri" w:hAnsi="Times New Roman" w:cs="Times New Roman"/>
                <w:b/>
                <w:sz w:val="20"/>
                <w:szCs w:val="20"/>
                <w:lang w:val="en-IE"/>
              </w:rPr>
            </w:pPr>
          </w:p>
        </w:tc>
        <w:tc>
          <w:tcPr>
            <w:tcW w:w="1985" w:type="dxa"/>
            <w:tcBorders>
              <w:top w:val="single" w:sz="4" w:space="0" w:color="auto"/>
              <w:left w:val="single" w:sz="4" w:space="0" w:color="auto"/>
              <w:bottom w:val="single" w:sz="4" w:space="0" w:color="auto"/>
              <w:right w:val="single" w:sz="4" w:space="0" w:color="auto"/>
            </w:tcBorders>
            <w:hideMark/>
          </w:tcPr>
          <w:p w14:paraId="5EF9ADD1"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b/>
                <w:sz w:val="20"/>
                <w:szCs w:val="20"/>
                <w:lang w:val="en-IE"/>
              </w:rPr>
            </w:pPr>
            <w:r w:rsidRPr="005A1D46">
              <w:rPr>
                <w:rFonts w:ascii="Times New Roman" w:eastAsia="Times New Roman" w:hAnsi="Times New Roman" w:cs="Times New Roman"/>
                <w:b/>
                <w:sz w:val="20"/>
                <w:szCs w:val="20"/>
                <w:lang w:val="en-IE" w:bidi="en-GB"/>
              </w:rPr>
              <w:t xml:space="preserve">Monthly fee per person in </w:t>
            </w:r>
            <w:r w:rsidRPr="005A1D46">
              <w:rPr>
                <w:rFonts w:ascii="Times New Roman" w:eastAsia="Times New Roman" w:hAnsi="Times New Roman" w:cs="Times New Roman"/>
                <w:b/>
                <w:sz w:val="20"/>
                <w:szCs w:val="20"/>
                <w:lang w:val="en-IE" w:bidi="en-GB"/>
              </w:rPr>
              <w:br/>
              <w:t>a  single room</w:t>
            </w:r>
          </w:p>
        </w:tc>
        <w:tc>
          <w:tcPr>
            <w:tcW w:w="1984" w:type="dxa"/>
            <w:tcBorders>
              <w:top w:val="single" w:sz="4" w:space="0" w:color="auto"/>
              <w:left w:val="single" w:sz="4" w:space="0" w:color="auto"/>
              <w:bottom w:val="single" w:sz="4" w:space="0" w:color="auto"/>
              <w:right w:val="single" w:sz="4" w:space="0" w:color="auto"/>
            </w:tcBorders>
            <w:hideMark/>
          </w:tcPr>
          <w:p w14:paraId="2B8E0B36"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b/>
                <w:sz w:val="20"/>
                <w:szCs w:val="20"/>
                <w:lang w:val="en-IE"/>
              </w:rPr>
            </w:pPr>
            <w:r w:rsidRPr="005A1D46">
              <w:rPr>
                <w:rFonts w:ascii="Times New Roman" w:eastAsia="Times New Roman" w:hAnsi="Times New Roman" w:cs="Times New Roman"/>
                <w:b/>
                <w:sz w:val="20"/>
                <w:szCs w:val="20"/>
                <w:lang w:val="en-IE" w:bidi="en-GB"/>
              </w:rPr>
              <w:t xml:space="preserve">Daily fee </w:t>
            </w:r>
          </w:p>
          <w:p w14:paraId="0350D9C2"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b/>
                <w:sz w:val="20"/>
                <w:szCs w:val="20"/>
                <w:lang w:val="en-IE"/>
              </w:rPr>
            </w:pPr>
            <w:r w:rsidRPr="005A1D46">
              <w:rPr>
                <w:rFonts w:ascii="Times New Roman" w:eastAsia="Times New Roman" w:hAnsi="Times New Roman" w:cs="Times New Roman"/>
                <w:b/>
                <w:sz w:val="20"/>
                <w:szCs w:val="20"/>
                <w:lang w:val="en-IE" w:bidi="en-GB"/>
              </w:rPr>
              <w:t xml:space="preserve">per person in </w:t>
            </w:r>
            <w:r w:rsidRPr="005A1D46">
              <w:rPr>
                <w:rFonts w:ascii="Times New Roman" w:eastAsia="Times New Roman" w:hAnsi="Times New Roman" w:cs="Times New Roman"/>
                <w:b/>
                <w:sz w:val="20"/>
                <w:szCs w:val="20"/>
                <w:lang w:val="en-IE" w:bidi="en-GB"/>
              </w:rPr>
              <w:br/>
              <w:t>a single room</w:t>
            </w:r>
          </w:p>
        </w:tc>
        <w:tc>
          <w:tcPr>
            <w:tcW w:w="2126" w:type="dxa"/>
            <w:tcBorders>
              <w:top w:val="single" w:sz="4" w:space="0" w:color="auto"/>
              <w:left w:val="single" w:sz="4" w:space="0" w:color="auto"/>
              <w:bottom w:val="single" w:sz="4" w:space="0" w:color="auto"/>
              <w:right w:val="single" w:sz="4" w:space="0" w:color="auto"/>
            </w:tcBorders>
            <w:hideMark/>
          </w:tcPr>
          <w:p w14:paraId="4FBE915C" w14:textId="77777777" w:rsidR="005A1D46" w:rsidRPr="005A1D46" w:rsidRDefault="005A1D46" w:rsidP="005A1D46">
            <w:pPr>
              <w:widowControl w:val="0"/>
              <w:autoSpaceDE w:val="0"/>
              <w:autoSpaceDN w:val="0"/>
              <w:adjustRightInd w:val="0"/>
              <w:spacing w:after="0" w:line="240" w:lineRule="auto"/>
              <w:jc w:val="center"/>
              <w:rPr>
                <w:rFonts w:ascii="Times New Roman" w:eastAsia="Times New Roman" w:hAnsi="Times New Roman" w:cs="Times New Roman"/>
                <w:b/>
                <w:sz w:val="20"/>
                <w:szCs w:val="20"/>
                <w:lang w:val="en-IE" w:eastAsia="pl-PL"/>
              </w:rPr>
            </w:pPr>
            <w:r w:rsidRPr="005A1D46">
              <w:rPr>
                <w:rFonts w:ascii="Times New Roman" w:eastAsia="Times New Roman" w:hAnsi="Times New Roman" w:cs="Times New Roman"/>
                <w:b/>
                <w:sz w:val="20"/>
                <w:szCs w:val="20"/>
                <w:lang w:val="en-IE" w:eastAsia="pl-PL" w:bidi="en-GB"/>
              </w:rPr>
              <w:t xml:space="preserve">Monthly fee </w:t>
            </w:r>
          </w:p>
          <w:p w14:paraId="5CDB64DE" w14:textId="77777777" w:rsidR="005A1D46" w:rsidRPr="005A1D46" w:rsidRDefault="005A1D46" w:rsidP="005A1D46">
            <w:pPr>
              <w:widowControl w:val="0"/>
              <w:autoSpaceDE w:val="0"/>
              <w:autoSpaceDN w:val="0"/>
              <w:adjustRightInd w:val="0"/>
              <w:spacing w:after="0" w:line="240" w:lineRule="auto"/>
              <w:jc w:val="center"/>
              <w:rPr>
                <w:rFonts w:ascii="Times New Roman" w:eastAsia="Times New Roman" w:hAnsi="Times New Roman" w:cs="Times New Roman"/>
                <w:b/>
                <w:sz w:val="20"/>
                <w:szCs w:val="20"/>
                <w:lang w:val="en-IE" w:eastAsia="pl-PL"/>
              </w:rPr>
            </w:pPr>
            <w:r w:rsidRPr="005A1D46">
              <w:rPr>
                <w:rFonts w:ascii="Times New Roman" w:eastAsia="Times New Roman" w:hAnsi="Times New Roman" w:cs="Times New Roman"/>
                <w:b/>
                <w:sz w:val="20"/>
                <w:szCs w:val="20"/>
                <w:lang w:val="en-IE" w:eastAsia="pl-PL" w:bidi="en-GB"/>
              </w:rPr>
              <w:t xml:space="preserve">per person in </w:t>
            </w:r>
            <w:r w:rsidRPr="005A1D46">
              <w:rPr>
                <w:rFonts w:ascii="Times New Roman" w:eastAsia="Times New Roman" w:hAnsi="Times New Roman" w:cs="Times New Roman"/>
                <w:b/>
                <w:sz w:val="20"/>
                <w:szCs w:val="20"/>
                <w:lang w:val="en-IE" w:eastAsia="pl-PL" w:bidi="en-GB"/>
              </w:rPr>
              <w:br/>
              <w:t>a double room</w:t>
            </w:r>
          </w:p>
        </w:tc>
        <w:tc>
          <w:tcPr>
            <w:tcW w:w="1985" w:type="dxa"/>
            <w:tcBorders>
              <w:top w:val="single" w:sz="4" w:space="0" w:color="auto"/>
              <w:left w:val="single" w:sz="4" w:space="0" w:color="auto"/>
              <w:bottom w:val="single" w:sz="4" w:space="0" w:color="auto"/>
              <w:right w:val="single" w:sz="4" w:space="0" w:color="auto"/>
            </w:tcBorders>
            <w:hideMark/>
          </w:tcPr>
          <w:p w14:paraId="67B97F73"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b/>
                <w:sz w:val="20"/>
                <w:szCs w:val="20"/>
                <w:lang w:val="en-IE"/>
              </w:rPr>
            </w:pPr>
            <w:r w:rsidRPr="005A1D46">
              <w:rPr>
                <w:rFonts w:ascii="Times New Roman" w:eastAsia="Times New Roman" w:hAnsi="Times New Roman" w:cs="Times New Roman"/>
                <w:b/>
                <w:sz w:val="20"/>
                <w:szCs w:val="20"/>
                <w:lang w:val="en-IE" w:bidi="en-GB"/>
              </w:rPr>
              <w:t xml:space="preserve">Daily fee </w:t>
            </w:r>
          </w:p>
          <w:p w14:paraId="525B40B5"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b/>
                <w:sz w:val="20"/>
                <w:szCs w:val="20"/>
                <w:lang w:val="en-IE"/>
              </w:rPr>
            </w:pPr>
            <w:r w:rsidRPr="005A1D46">
              <w:rPr>
                <w:rFonts w:ascii="Times New Roman" w:eastAsia="Times New Roman" w:hAnsi="Times New Roman" w:cs="Times New Roman"/>
                <w:b/>
                <w:sz w:val="20"/>
                <w:szCs w:val="20"/>
                <w:lang w:val="en-IE" w:bidi="en-GB"/>
              </w:rPr>
              <w:t xml:space="preserve">per person in </w:t>
            </w:r>
            <w:r w:rsidRPr="005A1D46">
              <w:rPr>
                <w:rFonts w:ascii="Times New Roman" w:eastAsia="Times New Roman" w:hAnsi="Times New Roman" w:cs="Times New Roman"/>
                <w:b/>
                <w:sz w:val="20"/>
                <w:szCs w:val="20"/>
                <w:lang w:val="en-IE" w:bidi="en-GB"/>
              </w:rPr>
              <w:br/>
              <w:t>a double room</w:t>
            </w:r>
          </w:p>
        </w:tc>
      </w:tr>
      <w:tr w:rsidR="005A1D46" w:rsidRPr="005A1D46" w14:paraId="50C14528" w14:textId="77777777" w:rsidTr="00E2236A">
        <w:trPr>
          <w:trHeight w:val="1066"/>
        </w:trPr>
        <w:tc>
          <w:tcPr>
            <w:tcW w:w="570" w:type="dxa"/>
            <w:tcBorders>
              <w:top w:val="single" w:sz="4" w:space="0" w:color="auto"/>
              <w:left w:val="single" w:sz="4" w:space="0" w:color="auto"/>
              <w:bottom w:val="single" w:sz="4" w:space="0" w:color="auto"/>
              <w:right w:val="single" w:sz="4" w:space="0" w:color="auto"/>
            </w:tcBorders>
          </w:tcPr>
          <w:p w14:paraId="31D7531F"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p>
          <w:p w14:paraId="2C9C9C96"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sidRPr="005A1D46">
              <w:rPr>
                <w:rFonts w:ascii="Times New Roman" w:eastAsia="Times New Roman" w:hAnsi="Times New Roman" w:cs="Times New Roman"/>
                <w:sz w:val="20"/>
                <w:szCs w:val="20"/>
                <w:lang w:val="en-IE" w:bidi="en-GB"/>
              </w:rPr>
              <w:t>1.</w:t>
            </w:r>
          </w:p>
        </w:tc>
        <w:tc>
          <w:tcPr>
            <w:tcW w:w="4783" w:type="dxa"/>
            <w:tcBorders>
              <w:top w:val="single" w:sz="4" w:space="0" w:color="auto"/>
              <w:left w:val="single" w:sz="4" w:space="0" w:color="auto"/>
              <w:bottom w:val="single" w:sz="4" w:space="0" w:color="auto"/>
              <w:right w:val="single" w:sz="4" w:space="0" w:color="auto"/>
            </w:tcBorders>
          </w:tcPr>
          <w:p w14:paraId="0F2FF58B" w14:textId="77777777" w:rsidR="005A1D46" w:rsidRPr="005A1D46" w:rsidRDefault="005A1D46" w:rsidP="005A1D46">
            <w:pPr>
              <w:widowControl w:val="0"/>
              <w:autoSpaceDE w:val="0"/>
              <w:autoSpaceDN w:val="0"/>
              <w:adjustRightInd w:val="0"/>
              <w:spacing w:after="0" w:line="240" w:lineRule="auto"/>
              <w:rPr>
                <w:rFonts w:ascii="Times New Roman" w:eastAsia="Times New Roman" w:hAnsi="Times New Roman" w:cs="Times New Roman"/>
                <w:sz w:val="20"/>
                <w:szCs w:val="20"/>
                <w:lang w:val="en-IE" w:bidi="en-GB"/>
              </w:rPr>
            </w:pPr>
          </w:p>
          <w:p w14:paraId="3DEBA12D" w14:textId="002F237E" w:rsidR="005A1D46" w:rsidRPr="00B85691" w:rsidRDefault="005A1D46" w:rsidP="005A1D46">
            <w:pPr>
              <w:widowControl w:val="0"/>
              <w:autoSpaceDE w:val="0"/>
              <w:autoSpaceDN w:val="0"/>
              <w:adjustRightInd w:val="0"/>
              <w:spacing w:after="0" w:line="240" w:lineRule="auto"/>
              <w:rPr>
                <w:rFonts w:ascii="Times New Roman" w:eastAsia="Times New Roman" w:hAnsi="Times New Roman" w:cs="Times New Roman"/>
                <w:sz w:val="20"/>
                <w:szCs w:val="20"/>
                <w:lang w:val="en-GB" w:bidi="en-GB"/>
              </w:rPr>
            </w:pPr>
            <w:r w:rsidRPr="005A1D46">
              <w:rPr>
                <w:rFonts w:ascii="Times New Roman" w:eastAsia="Times New Roman" w:hAnsi="Times New Roman" w:cs="Times New Roman"/>
                <w:sz w:val="20"/>
                <w:szCs w:val="20"/>
                <w:lang w:val="en-IE" w:bidi="en-GB"/>
              </w:rPr>
              <w:t>TUL students</w:t>
            </w:r>
            <w:r w:rsidR="00B85691">
              <w:rPr>
                <w:rFonts w:ascii="Times New Roman" w:eastAsia="Times New Roman" w:hAnsi="Times New Roman" w:cs="Times New Roman"/>
                <w:sz w:val="20"/>
                <w:szCs w:val="20"/>
                <w:lang w:val="en-IE" w:bidi="en-GB"/>
              </w:rPr>
              <w:t xml:space="preserve">, </w:t>
            </w:r>
            <w:r w:rsidR="00B85691" w:rsidRPr="005A1D46">
              <w:rPr>
                <w:rFonts w:ascii="Times New Roman" w:eastAsia="Times New Roman" w:hAnsi="Times New Roman" w:cs="Times New Roman"/>
                <w:sz w:val="20"/>
                <w:szCs w:val="20"/>
                <w:lang w:val="en-IE" w:bidi="en-GB"/>
              </w:rPr>
              <w:t>participants of university student internships</w:t>
            </w:r>
            <w:r w:rsidR="00B85691">
              <w:rPr>
                <w:rFonts w:ascii="Times New Roman" w:eastAsia="Times New Roman" w:hAnsi="Times New Roman" w:cs="Times New Roman"/>
                <w:sz w:val="20"/>
                <w:szCs w:val="20"/>
                <w:lang w:val="en-IE" w:bidi="en-GB"/>
              </w:rPr>
              <w:t>, d</w:t>
            </w:r>
            <w:r w:rsidR="00B85691" w:rsidRPr="005A1D46">
              <w:rPr>
                <w:rFonts w:ascii="Times New Roman" w:eastAsia="Times New Roman" w:hAnsi="Times New Roman" w:cs="Times New Roman"/>
                <w:sz w:val="20"/>
                <w:szCs w:val="20"/>
                <w:lang w:val="en-IE" w:bidi="en-GB"/>
              </w:rPr>
              <w:t>octoral studies at TUL</w:t>
            </w:r>
            <w:r w:rsidR="00B85691">
              <w:rPr>
                <w:rFonts w:ascii="Times New Roman" w:eastAsia="Times New Roman" w:hAnsi="Times New Roman" w:cs="Times New Roman"/>
                <w:sz w:val="20"/>
                <w:szCs w:val="20"/>
                <w:lang w:val="en-IE" w:bidi="en-GB"/>
              </w:rPr>
              <w:t xml:space="preserve"> and </w:t>
            </w:r>
            <w:r w:rsidR="00B85691" w:rsidRPr="005A1D46">
              <w:rPr>
                <w:rFonts w:ascii="Times New Roman" w:eastAsia="Times New Roman" w:hAnsi="Times New Roman" w:cs="Times New Roman"/>
                <w:sz w:val="20"/>
                <w:szCs w:val="20"/>
                <w:lang w:val="en-GB" w:bidi="en-GB"/>
              </w:rPr>
              <w:t>students of other universities (including foreign universities)</w:t>
            </w:r>
            <w:r w:rsidR="00B85691">
              <w:rPr>
                <w:rFonts w:ascii="Times New Roman" w:eastAsia="Times New Roman" w:hAnsi="Times New Roman" w:cs="Times New Roman"/>
                <w:sz w:val="20"/>
                <w:szCs w:val="20"/>
                <w:lang w:val="en-GB" w:bidi="en-GB"/>
              </w:rPr>
              <w:t xml:space="preserve"> </w:t>
            </w:r>
            <w:r w:rsidR="00B85691" w:rsidRPr="005A1D46">
              <w:rPr>
                <w:rFonts w:ascii="Times New Roman" w:eastAsia="Times New Roman" w:hAnsi="Times New Roman" w:cs="Times New Roman"/>
                <w:sz w:val="20"/>
                <w:szCs w:val="20"/>
                <w:lang w:val="en-GB" w:bidi="en-GB"/>
              </w:rPr>
              <w:t>coming to TUL as part of exchange on the basis of contracts concluded with TUL</w:t>
            </w:r>
            <w:r w:rsidR="00B85691">
              <w:rPr>
                <w:rFonts w:ascii="Times New Roman" w:eastAsia="Times New Roman" w:hAnsi="Times New Roman" w:cs="Times New Roman"/>
                <w:sz w:val="20"/>
                <w:szCs w:val="20"/>
                <w:lang w:val="en-GB" w:bidi="en-GB"/>
              </w:rPr>
              <w:t>.</w:t>
            </w:r>
          </w:p>
          <w:p w14:paraId="77A92A73" w14:textId="09CC4D5F" w:rsidR="000D3ACC" w:rsidRPr="005A1D46" w:rsidRDefault="000D3ACC" w:rsidP="00B85691">
            <w:pPr>
              <w:widowControl w:val="0"/>
              <w:autoSpaceDE w:val="0"/>
              <w:autoSpaceDN w:val="0"/>
              <w:adjustRightInd w:val="0"/>
              <w:spacing w:after="0" w:line="240" w:lineRule="auto"/>
              <w:rPr>
                <w:rFonts w:ascii="Times New Roman" w:eastAsia="Calibri" w:hAnsi="Times New Roman" w:cs="Times New Roman"/>
                <w:sz w:val="20"/>
                <w:szCs w:val="20"/>
                <w:lang w:val="en-GB"/>
              </w:rPr>
            </w:pPr>
          </w:p>
        </w:tc>
        <w:tc>
          <w:tcPr>
            <w:tcW w:w="1985" w:type="dxa"/>
            <w:tcBorders>
              <w:top w:val="single" w:sz="4" w:space="0" w:color="auto"/>
              <w:left w:val="single" w:sz="4" w:space="0" w:color="auto"/>
              <w:bottom w:val="single" w:sz="4" w:space="0" w:color="auto"/>
              <w:right w:val="single" w:sz="4" w:space="0" w:color="auto"/>
            </w:tcBorders>
            <w:vAlign w:val="center"/>
          </w:tcPr>
          <w:p w14:paraId="2FCE6EFF"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p>
          <w:p w14:paraId="1D84F1CC" w14:textId="36C8CAEE" w:rsidR="005A1D46" w:rsidRPr="005A1D46" w:rsidRDefault="00B85691"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Pr>
                <w:rFonts w:ascii="Times New Roman" w:eastAsia="Times New Roman" w:hAnsi="Times New Roman" w:cs="Times New Roman"/>
                <w:sz w:val="20"/>
                <w:szCs w:val="20"/>
                <w:lang w:val="en-IE" w:bidi="en-GB"/>
              </w:rPr>
              <w:t>8</w:t>
            </w:r>
            <w:r w:rsidR="005E27A7">
              <w:rPr>
                <w:rFonts w:ascii="Times New Roman" w:eastAsia="Times New Roman" w:hAnsi="Times New Roman" w:cs="Times New Roman"/>
                <w:sz w:val="20"/>
                <w:szCs w:val="20"/>
                <w:lang w:val="en-IE" w:bidi="en-GB"/>
              </w:rPr>
              <w:t>0</w:t>
            </w:r>
            <w:r w:rsidR="005A1D46" w:rsidRPr="005A1D46">
              <w:rPr>
                <w:rFonts w:ascii="Times New Roman" w:eastAsia="Times New Roman" w:hAnsi="Times New Roman" w:cs="Times New Roman"/>
                <w:sz w:val="20"/>
                <w:szCs w:val="20"/>
                <w:lang w:val="en-IE" w:bidi="en-GB"/>
              </w:rPr>
              <w:t>0.00</w:t>
            </w:r>
          </w:p>
          <w:p w14:paraId="103CEBB0"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color w:val="FF0000"/>
                <w:sz w:val="20"/>
                <w:szCs w:val="20"/>
                <w:lang w:val="en-IE"/>
              </w:rPr>
            </w:pPr>
          </w:p>
        </w:tc>
        <w:tc>
          <w:tcPr>
            <w:tcW w:w="1984" w:type="dxa"/>
            <w:tcBorders>
              <w:top w:val="single" w:sz="4" w:space="0" w:color="auto"/>
              <w:left w:val="single" w:sz="4" w:space="0" w:color="auto"/>
              <w:bottom w:val="single" w:sz="4" w:space="0" w:color="auto"/>
              <w:right w:val="single" w:sz="4" w:space="0" w:color="auto"/>
            </w:tcBorders>
            <w:vAlign w:val="center"/>
          </w:tcPr>
          <w:p w14:paraId="0C2A8AD8"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p>
          <w:p w14:paraId="571D3405" w14:textId="24C898C7" w:rsidR="005A1D46" w:rsidRPr="005A1D46" w:rsidRDefault="005E27A7"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Pr>
                <w:rFonts w:ascii="Times New Roman" w:eastAsia="Times New Roman" w:hAnsi="Times New Roman" w:cs="Times New Roman"/>
                <w:sz w:val="20"/>
                <w:szCs w:val="20"/>
                <w:lang w:val="en-IE" w:bidi="en-GB"/>
              </w:rPr>
              <w:t>2</w:t>
            </w:r>
            <w:r w:rsidR="00B85691">
              <w:rPr>
                <w:rFonts w:ascii="Times New Roman" w:eastAsia="Times New Roman" w:hAnsi="Times New Roman" w:cs="Times New Roman"/>
                <w:sz w:val="20"/>
                <w:szCs w:val="20"/>
                <w:lang w:val="en-IE" w:bidi="en-GB"/>
              </w:rPr>
              <w:t>7</w:t>
            </w:r>
            <w:r w:rsidR="005A1D46" w:rsidRPr="005A1D46">
              <w:rPr>
                <w:rFonts w:ascii="Times New Roman" w:eastAsia="Times New Roman" w:hAnsi="Times New Roman" w:cs="Times New Roman"/>
                <w:sz w:val="20"/>
                <w:szCs w:val="20"/>
                <w:lang w:val="en-IE" w:bidi="en-GB"/>
              </w:rPr>
              <w:t>.00</w:t>
            </w:r>
          </w:p>
          <w:p w14:paraId="16617C76"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color w:val="FF0000"/>
                <w:sz w:val="20"/>
                <w:szCs w:val="20"/>
                <w:lang w:val="en-IE"/>
              </w:rPr>
            </w:pPr>
          </w:p>
        </w:tc>
        <w:tc>
          <w:tcPr>
            <w:tcW w:w="2126" w:type="dxa"/>
            <w:tcBorders>
              <w:top w:val="single" w:sz="4" w:space="0" w:color="auto"/>
              <w:left w:val="single" w:sz="4" w:space="0" w:color="auto"/>
              <w:bottom w:val="single" w:sz="4" w:space="0" w:color="auto"/>
              <w:right w:val="single" w:sz="4" w:space="0" w:color="auto"/>
            </w:tcBorders>
            <w:vAlign w:val="center"/>
          </w:tcPr>
          <w:p w14:paraId="34F069C6"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p>
          <w:p w14:paraId="06169F89" w14:textId="2E453B62" w:rsidR="005A1D46" w:rsidRPr="005A1D46" w:rsidRDefault="00B85691"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Pr>
                <w:rFonts w:ascii="Times New Roman" w:eastAsia="Times New Roman" w:hAnsi="Times New Roman" w:cs="Times New Roman"/>
                <w:sz w:val="20"/>
                <w:szCs w:val="20"/>
                <w:lang w:val="en-IE" w:bidi="en-GB"/>
              </w:rPr>
              <w:t>6</w:t>
            </w:r>
            <w:r w:rsidR="005A1D46" w:rsidRPr="005A1D46">
              <w:rPr>
                <w:rFonts w:ascii="Times New Roman" w:eastAsia="Times New Roman" w:hAnsi="Times New Roman" w:cs="Times New Roman"/>
                <w:sz w:val="20"/>
                <w:szCs w:val="20"/>
                <w:lang w:val="en-IE" w:bidi="en-GB"/>
              </w:rPr>
              <w:t>00.00</w:t>
            </w:r>
          </w:p>
          <w:p w14:paraId="2CF2ECA3"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color w:val="FF0000"/>
                <w:sz w:val="20"/>
                <w:szCs w:val="20"/>
                <w:lang w:val="en-IE"/>
              </w:rPr>
            </w:pPr>
          </w:p>
        </w:tc>
        <w:tc>
          <w:tcPr>
            <w:tcW w:w="1985" w:type="dxa"/>
            <w:tcBorders>
              <w:top w:val="single" w:sz="4" w:space="0" w:color="auto"/>
              <w:left w:val="single" w:sz="4" w:space="0" w:color="auto"/>
              <w:bottom w:val="single" w:sz="4" w:space="0" w:color="auto"/>
              <w:right w:val="single" w:sz="4" w:space="0" w:color="auto"/>
            </w:tcBorders>
            <w:vAlign w:val="center"/>
          </w:tcPr>
          <w:p w14:paraId="7E6D06F2"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p>
          <w:p w14:paraId="37B07B09" w14:textId="53CBCCB8" w:rsidR="005A1D46" w:rsidRPr="005A1D46" w:rsidRDefault="00B85691"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Pr>
                <w:rFonts w:ascii="Times New Roman" w:eastAsia="Times New Roman" w:hAnsi="Times New Roman" w:cs="Times New Roman"/>
                <w:sz w:val="20"/>
                <w:szCs w:val="20"/>
                <w:lang w:val="en-IE" w:bidi="en-GB"/>
              </w:rPr>
              <w:t>20</w:t>
            </w:r>
            <w:r w:rsidR="005A1D46" w:rsidRPr="005A1D46">
              <w:rPr>
                <w:rFonts w:ascii="Times New Roman" w:eastAsia="Times New Roman" w:hAnsi="Times New Roman" w:cs="Times New Roman"/>
                <w:sz w:val="20"/>
                <w:szCs w:val="20"/>
                <w:lang w:val="en-IE" w:bidi="en-GB"/>
              </w:rPr>
              <w:t>.00</w:t>
            </w:r>
          </w:p>
          <w:p w14:paraId="086CCB56"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color w:val="FF0000"/>
                <w:sz w:val="20"/>
                <w:szCs w:val="20"/>
                <w:lang w:val="en-IE"/>
              </w:rPr>
            </w:pPr>
          </w:p>
        </w:tc>
      </w:tr>
      <w:tr w:rsidR="005A1D46" w:rsidRPr="005A1D46" w14:paraId="3B76BDEF" w14:textId="77777777" w:rsidTr="00E2236A">
        <w:trPr>
          <w:trHeight w:val="1251"/>
        </w:trPr>
        <w:tc>
          <w:tcPr>
            <w:tcW w:w="570" w:type="dxa"/>
            <w:tcBorders>
              <w:top w:val="single" w:sz="4" w:space="0" w:color="auto"/>
              <w:left w:val="single" w:sz="4" w:space="0" w:color="auto"/>
              <w:bottom w:val="single" w:sz="4" w:space="0" w:color="auto"/>
              <w:right w:val="single" w:sz="4" w:space="0" w:color="auto"/>
            </w:tcBorders>
          </w:tcPr>
          <w:p w14:paraId="21870219" w14:textId="77777777" w:rsidR="005A1D46" w:rsidRPr="005A1D46" w:rsidRDefault="005A1D46"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p>
          <w:p w14:paraId="53684881" w14:textId="77777777" w:rsidR="005A1D46" w:rsidRPr="005A1D46" w:rsidRDefault="005A1D46" w:rsidP="005A1D46">
            <w:pPr>
              <w:spacing w:after="200" w:line="276" w:lineRule="auto"/>
              <w:jc w:val="center"/>
              <w:rPr>
                <w:rFonts w:ascii="Times New Roman" w:eastAsia="Calibri" w:hAnsi="Times New Roman" w:cs="Times New Roman"/>
                <w:sz w:val="20"/>
                <w:szCs w:val="20"/>
                <w:lang w:val="en-IE"/>
              </w:rPr>
            </w:pPr>
            <w:r w:rsidRPr="005A1D46">
              <w:rPr>
                <w:rFonts w:ascii="Times New Roman" w:eastAsia="Times New Roman" w:hAnsi="Times New Roman" w:cs="Times New Roman"/>
                <w:sz w:val="20"/>
                <w:szCs w:val="20"/>
                <w:lang w:val="en-IE" w:bidi="en-GB"/>
              </w:rPr>
              <w:t>2.</w:t>
            </w:r>
          </w:p>
        </w:tc>
        <w:tc>
          <w:tcPr>
            <w:tcW w:w="4783" w:type="dxa"/>
            <w:tcBorders>
              <w:top w:val="single" w:sz="4" w:space="0" w:color="auto"/>
              <w:left w:val="single" w:sz="4" w:space="0" w:color="auto"/>
              <w:bottom w:val="single" w:sz="4" w:space="0" w:color="auto"/>
              <w:right w:val="single" w:sz="4" w:space="0" w:color="auto"/>
            </w:tcBorders>
          </w:tcPr>
          <w:p w14:paraId="62B26B61" w14:textId="77777777" w:rsidR="005A1D46" w:rsidRPr="005A1D46" w:rsidRDefault="005A1D46" w:rsidP="005A1D46">
            <w:pPr>
              <w:spacing w:after="0" w:line="276" w:lineRule="auto"/>
              <w:rPr>
                <w:rFonts w:ascii="Times New Roman" w:eastAsia="Calibri" w:hAnsi="Times New Roman" w:cs="Times New Roman"/>
                <w:sz w:val="20"/>
                <w:szCs w:val="20"/>
                <w:lang w:val="en-IE"/>
              </w:rPr>
            </w:pPr>
          </w:p>
          <w:p w14:paraId="2ABA955E" w14:textId="0289C1D6" w:rsidR="00B85691" w:rsidRPr="005A1D46" w:rsidRDefault="005A1D46" w:rsidP="005A1D46">
            <w:pPr>
              <w:spacing w:after="0" w:line="276" w:lineRule="auto"/>
              <w:rPr>
                <w:rFonts w:ascii="Times New Roman" w:eastAsia="Times New Roman" w:hAnsi="Times New Roman" w:cs="Times New Roman"/>
                <w:sz w:val="20"/>
                <w:szCs w:val="20"/>
                <w:lang w:val="en-IE" w:bidi="en-GB"/>
              </w:rPr>
            </w:pPr>
            <w:r w:rsidRPr="005A1D46">
              <w:rPr>
                <w:rFonts w:ascii="Times New Roman" w:eastAsia="Times New Roman" w:hAnsi="Times New Roman" w:cs="Times New Roman"/>
                <w:sz w:val="20"/>
                <w:szCs w:val="20"/>
                <w:lang w:val="en-IE" w:bidi="en-GB"/>
              </w:rPr>
              <w:t xml:space="preserve">Persons who are not </w:t>
            </w:r>
            <w:r w:rsidR="0079019B">
              <w:rPr>
                <w:rFonts w:ascii="Times New Roman" w:eastAsia="Times New Roman" w:hAnsi="Times New Roman" w:cs="Times New Roman"/>
                <w:sz w:val="20"/>
                <w:szCs w:val="20"/>
                <w:lang w:val="en-IE" w:bidi="en-GB"/>
              </w:rPr>
              <w:t xml:space="preserve">TUL </w:t>
            </w:r>
            <w:r w:rsidRPr="005A1D46">
              <w:rPr>
                <w:rFonts w:ascii="Times New Roman" w:eastAsia="Times New Roman" w:hAnsi="Times New Roman" w:cs="Times New Roman"/>
                <w:sz w:val="20"/>
                <w:szCs w:val="20"/>
                <w:lang w:val="en-IE" w:bidi="en-GB"/>
              </w:rPr>
              <w:t>students.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5300F5B6" w14:textId="76CDABC9" w:rsidR="005A1D46" w:rsidRPr="005A1D46" w:rsidRDefault="00B85691"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Pr>
                <w:rFonts w:ascii="Times New Roman" w:eastAsia="Times New Roman" w:hAnsi="Times New Roman" w:cs="Times New Roman"/>
                <w:sz w:val="20"/>
                <w:szCs w:val="20"/>
                <w:lang w:val="en-IE" w:bidi="en-GB"/>
              </w:rPr>
              <w:t>900</w:t>
            </w:r>
            <w:r w:rsidR="005A1D46" w:rsidRPr="005A1D46">
              <w:rPr>
                <w:rFonts w:ascii="Times New Roman" w:eastAsia="Times New Roman" w:hAnsi="Times New Roman" w:cs="Times New Roman"/>
                <w:sz w:val="20"/>
                <w:szCs w:val="20"/>
                <w:lang w:val="en-IE" w:bidi="en-GB"/>
              </w:rPr>
              <w:t>.00</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6DF3AA8" w14:textId="126D6119" w:rsidR="005A1D46" w:rsidRPr="005A1D46" w:rsidRDefault="00B85691"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Pr>
                <w:rFonts w:ascii="Times New Roman" w:eastAsia="Times New Roman" w:hAnsi="Times New Roman" w:cs="Times New Roman"/>
                <w:sz w:val="20"/>
                <w:szCs w:val="20"/>
                <w:lang w:val="en-IE" w:bidi="en-GB"/>
              </w:rPr>
              <w:t>30</w:t>
            </w:r>
            <w:r w:rsidR="005A1D46" w:rsidRPr="005A1D46">
              <w:rPr>
                <w:rFonts w:ascii="Times New Roman" w:eastAsia="Times New Roman" w:hAnsi="Times New Roman" w:cs="Times New Roman"/>
                <w:sz w:val="20"/>
                <w:szCs w:val="20"/>
                <w:lang w:val="en-IE" w:bidi="en-GB"/>
              </w:rPr>
              <w:t>.00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CDA1C52" w14:textId="395D5CF3" w:rsidR="005A1D46" w:rsidRPr="005A1D46" w:rsidRDefault="00B85691"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Pr>
                <w:rFonts w:ascii="Times New Roman" w:eastAsia="Times New Roman" w:hAnsi="Times New Roman" w:cs="Times New Roman"/>
                <w:sz w:val="20"/>
                <w:szCs w:val="20"/>
                <w:lang w:val="en-IE" w:bidi="en-GB"/>
              </w:rPr>
              <w:t>700</w:t>
            </w:r>
            <w:r w:rsidR="005A1D46" w:rsidRPr="005A1D46">
              <w:rPr>
                <w:rFonts w:ascii="Times New Roman" w:eastAsia="Times New Roman" w:hAnsi="Times New Roman" w:cs="Times New Roman"/>
                <w:sz w:val="20"/>
                <w:szCs w:val="20"/>
                <w:lang w:val="en-IE" w:bidi="en-GB"/>
              </w:rPr>
              <w:t>.00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67D2EBB" w14:textId="1E5948C7" w:rsidR="005A1D46" w:rsidRPr="005A1D46" w:rsidRDefault="00B85691" w:rsidP="005A1D46">
            <w:pPr>
              <w:widowControl w:val="0"/>
              <w:autoSpaceDE w:val="0"/>
              <w:autoSpaceDN w:val="0"/>
              <w:adjustRightInd w:val="0"/>
              <w:spacing w:after="0" w:line="240" w:lineRule="auto"/>
              <w:jc w:val="center"/>
              <w:rPr>
                <w:rFonts w:ascii="Times New Roman" w:eastAsia="Calibri" w:hAnsi="Times New Roman" w:cs="Times New Roman"/>
                <w:sz w:val="20"/>
                <w:szCs w:val="20"/>
                <w:lang w:val="en-IE"/>
              </w:rPr>
            </w:pPr>
            <w:r>
              <w:rPr>
                <w:rFonts w:ascii="Times New Roman" w:eastAsia="Times New Roman" w:hAnsi="Times New Roman" w:cs="Times New Roman"/>
                <w:sz w:val="20"/>
                <w:szCs w:val="20"/>
                <w:lang w:val="en-IE" w:bidi="en-GB"/>
              </w:rPr>
              <w:t>23</w:t>
            </w:r>
            <w:r w:rsidR="005A1D46" w:rsidRPr="005A1D46">
              <w:rPr>
                <w:rFonts w:ascii="Times New Roman" w:eastAsia="Times New Roman" w:hAnsi="Times New Roman" w:cs="Times New Roman"/>
                <w:sz w:val="20"/>
                <w:szCs w:val="20"/>
                <w:lang w:val="en-IE" w:bidi="en-GB"/>
              </w:rPr>
              <w:t>.00</w:t>
            </w:r>
          </w:p>
        </w:tc>
      </w:tr>
    </w:tbl>
    <w:p w14:paraId="5561595B" w14:textId="77777777" w:rsidR="005A1D46" w:rsidRPr="005A1D46" w:rsidRDefault="005A1D46" w:rsidP="005A1D46">
      <w:pPr>
        <w:widowControl w:val="0"/>
        <w:autoSpaceDE w:val="0"/>
        <w:autoSpaceDN w:val="0"/>
        <w:adjustRightInd w:val="0"/>
        <w:spacing w:after="0" w:line="240" w:lineRule="auto"/>
        <w:rPr>
          <w:rFonts w:ascii="Times New Roman" w:eastAsia="Calibri" w:hAnsi="Times New Roman" w:cs="Times New Roman"/>
          <w:b/>
          <w:sz w:val="20"/>
          <w:szCs w:val="20"/>
          <w:u w:val="single"/>
          <w:lang w:val="en-IE"/>
        </w:rPr>
      </w:pPr>
    </w:p>
    <w:p w14:paraId="12ADE89B" w14:textId="77777777" w:rsidR="005A1D46" w:rsidRPr="005A1D46" w:rsidRDefault="005A1D46" w:rsidP="005A1D46">
      <w:pPr>
        <w:widowControl w:val="0"/>
        <w:autoSpaceDE w:val="0"/>
        <w:autoSpaceDN w:val="0"/>
        <w:adjustRightInd w:val="0"/>
        <w:spacing w:after="0" w:line="240" w:lineRule="auto"/>
        <w:rPr>
          <w:rFonts w:ascii="Times New Roman" w:eastAsia="Times New Roman" w:hAnsi="Times New Roman" w:cs="Times New Roman"/>
          <w:b/>
          <w:sz w:val="20"/>
          <w:szCs w:val="20"/>
          <w:lang w:val="en-IE" w:bidi="en-GB"/>
        </w:rPr>
      </w:pPr>
    </w:p>
    <w:p w14:paraId="34C12F0B" w14:textId="77777777" w:rsidR="005A1D46" w:rsidRDefault="005A1D46" w:rsidP="005A1D46">
      <w:pPr>
        <w:widowControl w:val="0"/>
        <w:autoSpaceDE w:val="0"/>
        <w:autoSpaceDN w:val="0"/>
        <w:adjustRightInd w:val="0"/>
        <w:spacing w:after="0" w:line="240" w:lineRule="auto"/>
        <w:rPr>
          <w:rFonts w:ascii="Times New Roman" w:eastAsia="Times New Roman" w:hAnsi="Times New Roman" w:cs="Times New Roman"/>
          <w:b/>
          <w:sz w:val="20"/>
          <w:szCs w:val="20"/>
          <w:u w:val="single"/>
          <w:lang w:val="en-IE" w:bidi="en-GB"/>
        </w:rPr>
      </w:pPr>
      <w:r w:rsidRPr="005A1D46">
        <w:rPr>
          <w:rFonts w:ascii="Times New Roman" w:eastAsia="Times New Roman" w:hAnsi="Times New Roman" w:cs="Times New Roman"/>
          <w:b/>
          <w:sz w:val="20"/>
          <w:szCs w:val="20"/>
          <w:u w:val="single"/>
          <w:lang w:val="en-IE" w:bidi="en-GB"/>
        </w:rPr>
        <w:t>Notice:</w:t>
      </w:r>
    </w:p>
    <w:p w14:paraId="1B64EC5D" w14:textId="77777777" w:rsidR="00392CBC" w:rsidRPr="005A1D46" w:rsidRDefault="00392CBC" w:rsidP="005A1D46">
      <w:pPr>
        <w:widowControl w:val="0"/>
        <w:autoSpaceDE w:val="0"/>
        <w:autoSpaceDN w:val="0"/>
        <w:adjustRightInd w:val="0"/>
        <w:spacing w:after="0" w:line="240" w:lineRule="auto"/>
        <w:rPr>
          <w:rFonts w:ascii="Times New Roman" w:eastAsia="Calibri" w:hAnsi="Times New Roman" w:cs="Times New Roman"/>
          <w:b/>
          <w:sz w:val="20"/>
          <w:szCs w:val="20"/>
          <w:u w:val="single"/>
          <w:lang w:val="en-IE"/>
        </w:rPr>
      </w:pPr>
    </w:p>
    <w:p w14:paraId="72367D54" w14:textId="77777777" w:rsidR="005A1D46" w:rsidRPr="00392CBC" w:rsidRDefault="005A1D46" w:rsidP="00392CBC">
      <w:pPr>
        <w:pStyle w:val="Akapitzlist"/>
        <w:widowControl w:val="0"/>
        <w:numPr>
          <w:ilvl w:val="0"/>
          <w:numId w:val="1"/>
        </w:numPr>
        <w:autoSpaceDE w:val="0"/>
        <w:autoSpaceDN w:val="0"/>
        <w:adjustRightInd w:val="0"/>
        <w:spacing w:after="0" w:line="240" w:lineRule="auto"/>
        <w:jc w:val="both"/>
        <w:rPr>
          <w:rFonts w:ascii="Times New Roman" w:eastAsia="Calibri" w:hAnsi="Times New Roman" w:cs="Times New Roman"/>
          <w:b/>
          <w:sz w:val="20"/>
          <w:szCs w:val="20"/>
          <w:lang w:val="en-IE"/>
        </w:rPr>
      </w:pPr>
      <w:r w:rsidRPr="00392CBC">
        <w:rPr>
          <w:rFonts w:ascii="Times New Roman" w:eastAsia="Times New Roman" w:hAnsi="Times New Roman" w:cs="Times New Roman"/>
          <w:b/>
          <w:sz w:val="20"/>
          <w:szCs w:val="20"/>
          <w:lang w:val="en-IE" w:bidi="en-GB"/>
        </w:rPr>
        <w:t>The accommodation fee in TUL Halls of Residence is payable by the 20th day of each month for a given month.</w:t>
      </w:r>
    </w:p>
    <w:p w14:paraId="2F72F288" w14:textId="3BFFD364" w:rsidR="005A1D46" w:rsidRPr="00392CBC" w:rsidRDefault="005A1D46" w:rsidP="00392CBC">
      <w:pPr>
        <w:pStyle w:val="Akapitzlist"/>
        <w:numPr>
          <w:ilvl w:val="0"/>
          <w:numId w:val="1"/>
        </w:numPr>
        <w:spacing w:after="0" w:line="240" w:lineRule="auto"/>
        <w:jc w:val="both"/>
        <w:rPr>
          <w:rFonts w:ascii="Times New Roman" w:eastAsia="Calibri" w:hAnsi="Times New Roman" w:cs="Times New Roman"/>
          <w:b/>
          <w:sz w:val="20"/>
          <w:szCs w:val="20"/>
          <w:lang w:val="en-IE"/>
        </w:rPr>
      </w:pPr>
      <w:r w:rsidRPr="00392CBC">
        <w:rPr>
          <w:rFonts w:ascii="Times New Roman" w:eastAsia="Times New Roman" w:hAnsi="Times New Roman" w:cs="Times New Roman"/>
          <w:b/>
          <w:sz w:val="20"/>
          <w:szCs w:val="20"/>
          <w:lang w:val="en-IE" w:bidi="en-GB"/>
        </w:rPr>
        <w:t xml:space="preserve">The late payment penalty is PLN </w:t>
      </w:r>
      <w:r w:rsidR="00796A6A">
        <w:rPr>
          <w:rFonts w:ascii="Times New Roman" w:eastAsia="Times New Roman" w:hAnsi="Times New Roman" w:cs="Times New Roman"/>
          <w:b/>
          <w:sz w:val="20"/>
          <w:szCs w:val="20"/>
          <w:lang w:val="en-IE" w:bidi="en-GB"/>
        </w:rPr>
        <w:t>5</w:t>
      </w:r>
      <w:r w:rsidRPr="00392CBC">
        <w:rPr>
          <w:rFonts w:ascii="Times New Roman" w:eastAsia="Times New Roman" w:hAnsi="Times New Roman" w:cs="Times New Roman"/>
          <w:b/>
          <w:sz w:val="20"/>
          <w:szCs w:val="20"/>
          <w:lang w:val="en-IE" w:bidi="en-GB"/>
        </w:rPr>
        <w:t xml:space="preserve">0.00 per month. Penalties are also charged in the event of incomplete payment. </w:t>
      </w:r>
    </w:p>
    <w:p w14:paraId="67CF1E5A" w14:textId="77777777" w:rsidR="005A1D46" w:rsidRPr="00392CBC" w:rsidRDefault="005A1D46" w:rsidP="00392CBC">
      <w:pPr>
        <w:pStyle w:val="Akapitzlist"/>
        <w:numPr>
          <w:ilvl w:val="0"/>
          <w:numId w:val="1"/>
        </w:numPr>
        <w:spacing w:after="0" w:line="240" w:lineRule="auto"/>
        <w:jc w:val="both"/>
        <w:rPr>
          <w:rFonts w:ascii="Times New Roman" w:eastAsia="Calibri" w:hAnsi="Times New Roman" w:cs="Times New Roman"/>
          <w:b/>
          <w:sz w:val="20"/>
          <w:szCs w:val="20"/>
          <w:lang w:val="en-IE"/>
        </w:rPr>
      </w:pPr>
      <w:r w:rsidRPr="00392CBC">
        <w:rPr>
          <w:rFonts w:ascii="Times New Roman" w:eastAsia="Times New Roman" w:hAnsi="Times New Roman" w:cs="Times New Roman"/>
          <w:b/>
          <w:sz w:val="20"/>
          <w:szCs w:val="20"/>
          <w:lang w:val="en-IE" w:bidi="en-GB"/>
        </w:rPr>
        <w:t>The penalty is calculated after the closing of a given month by the banking system.</w:t>
      </w:r>
    </w:p>
    <w:p w14:paraId="0FCC3F76" w14:textId="77777777" w:rsidR="005A1D46" w:rsidRPr="00392CBC" w:rsidRDefault="005A1D46" w:rsidP="00392CBC">
      <w:pPr>
        <w:pStyle w:val="Akapitzlist"/>
        <w:widowControl w:val="0"/>
        <w:numPr>
          <w:ilvl w:val="0"/>
          <w:numId w:val="1"/>
        </w:numPr>
        <w:autoSpaceDE w:val="0"/>
        <w:autoSpaceDN w:val="0"/>
        <w:adjustRightInd w:val="0"/>
        <w:spacing w:after="0" w:line="240" w:lineRule="auto"/>
        <w:jc w:val="both"/>
        <w:rPr>
          <w:rFonts w:ascii="Times New Roman" w:eastAsia="Calibri" w:hAnsi="Times New Roman" w:cs="Times New Roman"/>
          <w:b/>
          <w:sz w:val="20"/>
          <w:szCs w:val="20"/>
          <w:lang w:val="en-IE"/>
        </w:rPr>
      </w:pPr>
      <w:r w:rsidRPr="00392CBC">
        <w:rPr>
          <w:rFonts w:ascii="Times New Roman" w:eastAsia="Times New Roman" w:hAnsi="Times New Roman" w:cs="Times New Roman"/>
          <w:b/>
          <w:sz w:val="20"/>
          <w:szCs w:val="20"/>
          <w:lang w:val="en-IE" w:bidi="en-GB"/>
        </w:rPr>
        <w:t xml:space="preserve">In the case of check-out by the 15th day of a given month, the daily fee is applicable (except for October, for which the fee is paid in full regardless of the date </w:t>
      </w:r>
      <w:r w:rsidRPr="00392CBC">
        <w:rPr>
          <w:rFonts w:ascii="Times New Roman" w:eastAsia="Times New Roman" w:hAnsi="Times New Roman" w:cs="Times New Roman"/>
          <w:b/>
          <w:sz w:val="20"/>
          <w:szCs w:val="20"/>
          <w:lang w:val="en-IE" w:bidi="en-GB"/>
        </w:rPr>
        <w:br/>
        <w:t>of accommodation). If you check out after the 15th day of a given month, the full monthly fee will apply.</w:t>
      </w:r>
    </w:p>
    <w:p w14:paraId="29AB4066" w14:textId="77777777" w:rsidR="005A1D46" w:rsidRPr="00392CBC" w:rsidRDefault="005A1D46" w:rsidP="00392CBC">
      <w:pPr>
        <w:pStyle w:val="Akapitzlist"/>
        <w:widowControl w:val="0"/>
        <w:numPr>
          <w:ilvl w:val="0"/>
          <w:numId w:val="1"/>
        </w:numPr>
        <w:autoSpaceDE w:val="0"/>
        <w:autoSpaceDN w:val="0"/>
        <w:adjustRightInd w:val="0"/>
        <w:spacing w:after="0" w:line="240" w:lineRule="auto"/>
        <w:jc w:val="both"/>
        <w:rPr>
          <w:rFonts w:ascii="Times New Roman" w:eastAsia="Calibri" w:hAnsi="Times New Roman" w:cs="Times New Roman"/>
          <w:b/>
          <w:sz w:val="20"/>
          <w:szCs w:val="20"/>
          <w:lang w:val="en-IE"/>
        </w:rPr>
      </w:pPr>
      <w:r w:rsidRPr="00392CBC">
        <w:rPr>
          <w:rFonts w:ascii="Times New Roman" w:eastAsia="Times New Roman" w:hAnsi="Times New Roman" w:cs="Times New Roman"/>
          <w:b/>
          <w:sz w:val="20"/>
          <w:szCs w:val="20"/>
          <w:lang w:val="en-IE" w:bidi="en-GB"/>
        </w:rPr>
        <w:t>The resident's temporary absence does not release them from the obligation to pay the fee.</w:t>
      </w:r>
    </w:p>
    <w:p w14:paraId="29D25B2E" w14:textId="77777777" w:rsidR="005A1D46" w:rsidRPr="00392CBC" w:rsidRDefault="005A1D46" w:rsidP="00392CBC">
      <w:pPr>
        <w:pStyle w:val="Akapitzlist"/>
        <w:widowControl w:val="0"/>
        <w:numPr>
          <w:ilvl w:val="0"/>
          <w:numId w:val="1"/>
        </w:numPr>
        <w:autoSpaceDE w:val="0"/>
        <w:autoSpaceDN w:val="0"/>
        <w:adjustRightInd w:val="0"/>
        <w:spacing w:after="0" w:line="240" w:lineRule="auto"/>
        <w:jc w:val="both"/>
        <w:rPr>
          <w:rFonts w:ascii="Times New Roman" w:eastAsia="Calibri" w:hAnsi="Times New Roman" w:cs="Times New Roman"/>
          <w:b/>
          <w:sz w:val="20"/>
          <w:szCs w:val="20"/>
          <w:lang w:val="en-IE"/>
        </w:rPr>
      </w:pPr>
      <w:r w:rsidRPr="00392CBC">
        <w:rPr>
          <w:rFonts w:ascii="Times New Roman" w:eastAsia="Times New Roman" w:hAnsi="Times New Roman" w:cs="Times New Roman"/>
          <w:b/>
          <w:sz w:val="20"/>
          <w:szCs w:val="20"/>
          <w:lang w:val="en-IE" w:bidi="en-GB"/>
        </w:rPr>
        <w:t>Students of foreign universities coming to TUL as part of exchange on the basis of contracts concluded with TUL and foreign students from outside TUL at the time of accommodation are required to pay a deposit of PLN 1000.00.</w:t>
      </w:r>
    </w:p>
    <w:p w14:paraId="0600AA30" w14:textId="77777777" w:rsidR="005A1D46" w:rsidRPr="00392CBC" w:rsidRDefault="005A1D46" w:rsidP="00392CBC">
      <w:pPr>
        <w:pStyle w:val="Akapitzlist"/>
        <w:widowControl w:val="0"/>
        <w:numPr>
          <w:ilvl w:val="0"/>
          <w:numId w:val="1"/>
        </w:numPr>
        <w:autoSpaceDE w:val="0"/>
        <w:autoSpaceDN w:val="0"/>
        <w:adjustRightInd w:val="0"/>
        <w:spacing w:after="0" w:line="240" w:lineRule="auto"/>
        <w:jc w:val="both"/>
        <w:rPr>
          <w:rFonts w:ascii="Times New Roman" w:eastAsia="Calibri" w:hAnsi="Times New Roman" w:cs="Times New Roman"/>
          <w:b/>
          <w:bCs/>
          <w:sz w:val="20"/>
          <w:szCs w:val="20"/>
          <w:lang w:val="en-GB"/>
        </w:rPr>
      </w:pPr>
      <w:r w:rsidRPr="00392CBC">
        <w:rPr>
          <w:rFonts w:ascii="Times New Roman" w:eastAsia="Calibri" w:hAnsi="Times New Roman" w:cs="Times New Roman"/>
          <w:b/>
          <w:bCs/>
          <w:sz w:val="20"/>
          <w:szCs w:val="20"/>
          <w:lang w:val="en"/>
        </w:rPr>
        <w:t>In the case of granting the right to a single residence in a double room, the monthly fee is paid for two beds.</w:t>
      </w:r>
    </w:p>
    <w:p w14:paraId="628DA8EF" w14:textId="605D8209" w:rsidR="005A1D46" w:rsidRPr="00392CBC" w:rsidRDefault="005A1D46" w:rsidP="00392CBC">
      <w:pPr>
        <w:pStyle w:val="Akapitzlist"/>
        <w:numPr>
          <w:ilvl w:val="0"/>
          <w:numId w:val="1"/>
        </w:numPr>
        <w:spacing w:after="0" w:line="240" w:lineRule="auto"/>
        <w:jc w:val="both"/>
        <w:rPr>
          <w:rFonts w:ascii="Times New Roman" w:eastAsia="Calibri" w:hAnsi="Times New Roman" w:cs="Times New Roman"/>
          <w:b/>
          <w:sz w:val="20"/>
          <w:szCs w:val="20"/>
          <w:lang w:val="en-IE"/>
        </w:rPr>
      </w:pPr>
      <w:r w:rsidRPr="00392CBC">
        <w:rPr>
          <w:rFonts w:ascii="Times New Roman" w:eastAsia="Times New Roman" w:hAnsi="Times New Roman" w:cs="Times New Roman"/>
          <w:b/>
          <w:sz w:val="20"/>
          <w:szCs w:val="20"/>
          <w:lang w:val="en-IE" w:bidi="en-GB"/>
        </w:rPr>
        <w:t>Accommodation provided for TUL students and doctoral students and students of foreign universities is exempt from VAT on the basis of contracts concluded with TUL. In other cases, an 8% VAT rate is added.</w:t>
      </w:r>
    </w:p>
    <w:p w14:paraId="6F96CD2F" w14:textId="77777777" w:rsidR="005A1D46" w:rsidRPr="00392CBC" w:rsidRDefault="005A1D46" w:rsidP="00392CBC">
      <w:pPr>
        <w:pStyle w:val="Akapitzlist"/>
        <w:widowControl w:val="0"/>
        <w:numPr>
          <w:ilvl w:val="0"/>
          <w:numId w:val="1"/>
        </w:numPr>
        <w:autoSpaceDE w:val="0"/>
        <w:autoSpaceDN w:val="0"/>
        <w:adjustRightInd w:val="0"/>
        <w:spacing w:after="0" w:line="240" w:lineRule="auto"/>
        <w:jc w:val="both"/>
        <w:rPr>
          <w:rFonts w:ascii="Times New Roman" w:eastAsia="Calibri" w:hAnsi="Times New Roman" w:cs="Times New Roman"/>
          <w:b/>
          <w:sz w:val="20"/>
          <w:szCs w:val="20"/>
          <w:lang w:val="en-IE"/>
        </w:rPr>
      </w:pPr>
      <w:r w:rsidRPr="00392CBC">
        <w:rPr>
          <w:rFonts w:ascii="Times New Roman" w:eastAsia="Times New Roman" w:hAnsi="Times New Roman" w:cs="Times New Roman"/>
          <w:b/>
          <w:sz w:val="20"/>
          <w:szCs w:val="20"/>
          <w:lang w:val="en-IE" w:bidi="en-GB"/>
        </w:rPr>
        <w:t>In matters of fees not covered by this Document, decisions are made by the Vice-Rector of Lodz University of Technology for Student Affairs.</w:t>
      </w:r>
    </w:p>
    <w:p w14:paraId="074A87A7" w14:textId="77777777" w:rsidR="005A1D46" w:rsidRPr="005A1D46" w:rsidRDefault="005A1D46" w:rsidP="005A1D46">
      <w:pPr>
        <w:widowControl w:val="0"/>
        <w:autoSpaceDE w:val="0"/>
        <w:autoSpaceDN w:val="0"/>
        <w:adjustRightInd w:val="0"/>
        <w:spacing w:after="0" w:line="240" w:lineRule="auto"/>
        <w:jc w:val="center"/>
        <w:rPr>
          <w:rFonts w:ascii="Times New Roman" w:eastAsia="Times New Roman" w:hAnsi="Times New Roman" w:cs="Times New Roman"/>
          <w:b/>
          <w:sz w:val="20"/>
          <w:szCs w:val="20"/>
          <w:lang w:val="en-IE" w:eastAsia="pl-PL"/>
        </w:rPr>
      </w:pPr>
    </w:p>
    <w:p w14:paraId="4B733B06" w14:textId="77777777" w:rsidR="00514C8B" w:rsidRPr="005A1D46" w:rsidRDefault="00514C8B">
      <w:pPr>
        <w:rPr>
          <w:lang w:val="en-IE"/>
        </w:rPr>
      </w:pPr>
    </w:p>
    <w:sectPr w:rsidR="00514C8B" w:rsidRPr="005A1D46" w:rsidSect="002001B4">
      <w:pgSz w:w="16838" w:h="11906" w:orient="landscape"/>
      <w:pgMar w:top="284" w:right="678"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A1B80"/>
    <w:multiLevelType w:val="hybridMultilevel"/>
    <w:tmpl w:val="8572F9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74087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D46"/>
    <w:rsid w:val="000D3ACC"/>
    <w:rsid w:val="001D2BAB"/>
    <w:rsid w:val="00367171"/>
    <w:rsid w:val="00392CBC"/>
    <w:rsid w:val="00394AD9"/>
    <w:rsid w:val="00514C8B"/>
    <w:rsid w:val="00576CBB"/>
    <w:rsid w:val="005A1D46"/>
    <w:rsid w:val="005E27A7"/>
    <w:rsid w:val="0079019B"/>
    <w:rsid w:val="00796A6A"/>
    <w:rsid w:val="00B75D1B"/>
    <w:rsid w:val="00B85691"/>
    <w:rsid w:val="00E86488"/>
    <w:rsid w:val="00ED6BB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68573"/>
  <w15:chartTrackingRefBased/>
  <w15:docId w15:val="{F1C119DC-7FC0-45C7-A7B3-4B4DA3BCB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92C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298</Words>
  <Characters>1789</Characters>
  <Application>Microsoft Office Word</Application>
  <DocSecurity>0</DocSecurity>
  <Lines>14</Lines>
  <Paragraphs>4</Paragraphs>
  <ScaleCrop>false</ScaleCrop>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Sagańska OA</dc:creator>
  <cp:keywords/>
  <dc:description/>
  <cp:lastModifiedBy>Sylwia Sagańska OA</cp:lastModifiedBy>
  <cp:revision>7</cp:revision>
  <dcterms:created xsi:type="dcterms:W3CDTF">2026-07-15T09:11:00Z</dcterms:created>
  <dcterms:modified xsi:type="dcterms:W3CDTF">2026-09-10T12:49:00Z</dcterms:modified>
</cp:coreProperties>
</file>