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6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57"/>
        <w:gridCol w:w="6905"/>
      </w:tblGrid>
      <w:tr w:rsidR="00CC545C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bookmarkStart w:id="0" w:name="_GoBack"/>
            <w:bookmarkEnd w:id="0"/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Type and description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CE_V</w:t>
            </w: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1</w:t>
            </w:r>
          </w:p>
        </w:tc>
      </w:tr>
      <w:tr w:rsidR="00CC545C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AF63E2">
              <w:rPr>
                <w:sz w:val="20"/>
                <w:szCs w:val="20"/>
                <w:lang w:val="en-US"/>
              </w:rPr>
              <w:t>Energy Resources and Policy</w:t>
            </w:r>
          </w:p>
        </w:tc>
      </w:tr>
      <w:tr w:rsidR="00CC545C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 in Polish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t>Zasoby energii i polityka</w:t>
            </w:r>
          </w:p>
        </w:tc>
      </w:tr>
      <w:tr w:rsidR="00CC545C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English</w:t>
            </w:r>
          </w:p>
        </w:tc>
      </w:tr>
      <w:tr w:rsidR="00CC545C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coordinator and academic teachers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75710">
              <w:rPr>
                <w:sz w:val="20"/>
                <w:szCs w:val="20"/>
                <w:lang w:val="en-US"/>
              </w:rPr>
              <w:t xml:space="preserve">Prof. </w:t>
            </w:r>
            <w:r>
              <w:rPr>
                <w:sz w:val="20"/>
                <w:szCs w:val="20"/>
                <w:lang w:val="en-US"/>
              </w:rPr>
              <w:t xml:space="preserve">Dr. </w:t>
            </w:r>
            <w:r w:rsidRPr="00975710">
              <w:rPr>
                <w:sz w:val="20"/>
                <w:szCs w:val="20"/>
                <w:lang w:val="en-US"/>
              </w:rPr>
              <w:t>Joseph Clarcke</w:t>
            </w:r>
            <w:r>
              <w:rPr>
                <w:sz w:val="20"/>
                <w:szCs w:val="20"/>
                <w:lang w:val="en-US"/>
              </w:rPr>
              <w:t>, University of Strathclyde Glasgow, UK</w:t>
            </w:r>
          </w:p>
        </w:tc>
      </w:tr>
      <w:tr w:rsidR="00CC545C">
        <w:trPr>
          <w:trHeight w:val="105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Form of classes and number of teaching hours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Pr="003D40B2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Times New Roman"/>
              </w:rPr>
              <w:tab/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Lecture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Tutorials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Laboratory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Project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Seminar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Other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Total of teaching hours during semester</w:t>
            </w:r>
          </w:p>
          <w:p w:rsidR="00CC545C" w:rsidRPr="003D40B2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Contact hours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60</w:t>
            </w:r>
          </w:p>
          <w:p w:rsidR="00CC545C" w:rsidRPr="003D40B2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E-learning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>Assessment criteria (weightage)</w:t>
            </w: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</w:tc>
      </w:tr>
      <w:tr w:rsidR="00CC545C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organisation and content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C545C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Assessment methods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C545C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Basic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C545C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Other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C545C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Average student workload outside classroom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10h</w:t>
            </w:r>
          </w:p>
        </w:tc>
      </w:tr>
      <w:tr w:rsidR="00CC545C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CC545C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Last update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45C" w:rsidRDefault="00CC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CC545C" w:rsidRDefault="00CC54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</w:p>
    <w:sectPr w:rsidR="00CC545C" w:rsidSect="00B4213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5C" w:rsidRDefault="00CC5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545C" w:rsidRDefault="00CC5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5C" w:rsidRDefault="00CC545C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5C" w:rsidRDefault="00CC5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545C" w:rsidRDefault="00CC5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5C" w:rsidRDefault="00CC545C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2A"/>
    <w:rsid w:val="00076CB3"/>
    <w:rsid w:val="0010012A"/>
    <w:rsid w:val="00154ABD"/>
    <w:rsid w:val="001E1E15"/>
    <w:rsid w:val="00365D9B"/>
    <w:rsid w:val="003D40B2"/>
    <w:rsid w:val="00486C7E"/>
    <w:rsid w:val="00804D5E"/>
    <w:rsid w:val="00975710"/>
    <w:rsid w:val="00A1111D"/>
    <w:rsid w:val="00A6190E"/>
    <w:rsid w:val="00AA2284"/>
    <w:rsid w:val="00AF63E2"/>
    <w:rsid w:val="00B42138"/>
    <w:rsid w:val="00BC4FA6"/>
    <w:rsid w:val="00BE61D6"/>
    <w:rsid w:val="00C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138"/>
    <w:rPr>
      <w:u w:val="single"/>
    </w:rPr>
  </w:style>
  <w:style w:type="table" w:customStyle="1" w:styleId="TableNormal1">
    <w:name w:val="Table Normal1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n-GB" w:eastAsia="en-GB"/>
    </w:rPr>
  </w:style>
  <w:style w:type="paragraph" w:customStyle="1" w:styleId="Tre">
    <w:name w:val="Treść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589</Characters>
  <Application>Microsoft Office Outlook</Application>
  <DocSecurity>0</DocSecurity>
  <Lines>0</Lines>
  <Paragraphs>0</Paragraphs>
  <ScaleCrop>false</ScaleCrop>
  <Company>Wydział Inżynierii Procesowej i Ochrony Środowiska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and description</dc:title>
  <dc:subject/>
  <dc:creator>Marcin Bizukojć</dc:creator>
  <cp:keywords/>
  <dc:description/>
  <cp:lastModifiedBy>Marcin Bizukojć</cp:lastModifiedBy>
  <cp:revision>5</cp:revision>
  <dcterms:created xsi:type="dcterms:W3CDTF">2019-04-16T10:49:00Z</dcterms:created>
  <dcterms:modified xsi:type="dcterms:W3CDTF">2019-04-17T07:41:00Z</dcterms:modified>
</cp:coreProperties>
</file>